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1235C" w14:textId="7E77E5E3" w:rsidR="00F77333" w:rsidRPr="00E80EE3" w:rsidRDefault="00F77333" w:rsidP="00FA0029">
      <w:pPr>
        <w:jc w:val="center"/>
        <w:rPr>
          <w:rFonts w:asciiTheme="minorHAnsi" w:hAnsiTheme="minorHAnsi"/>
          <w:b/>
          <w:szCs w:val="24"/>
        </w:rPr>
      </w:pPr>
      <w:r w:rsidRPr="00E80EE3">
        <w:rPr>
          <w:rFonts w:asciiTheme="minorHAnsi" w:hAnsiTheme="minorHAnsi"/>
          <w:b/>
          <w:szCs w:val="24"/>
        </w:rPr>
        <w:t>Lincoln University</w:t>
      </w:r>
    </w:p>
    <w:p w14:paraId="24E98954" w14:textId="77777777" w:rsidR="00E80EE3" w:rsidRPr="00E80EE3" w:rsidRDefault="00E80EE3" w:rsidP="00E80EE3">
      <w:pPr>
        <w:jc w:val="center"/>
        <w:rPr>
          <w:rFonts w:asciiTheme="minorHAnsi" w:hAnsiTheme="minorHAnsi"/>
          <w:b/>
        </w:rPr>
      </w:pPr>
      <w:r w:rsidRPr="00E80EE3">
        <w:rPr>
          <w:rFonts w:asciiTheme="minorHAnsi" w:hAnsiTheme="minorHAnsi"/>
          <w:b/>
        </w:rPr>
        <w:t>Department of Mathematical Sciences</w:t>
      </w:r>
    </w:p>
    <w:p w14:paraId="348EE875" w14:textId="23B1BB0C" w:rsidR="00F77333" w:rsidRPr="00E80EE3" w:rsidRDefault="00A703C0" w:rsidP="00FA0029">
      <w:pPr>
        <w:jc w:val="center"/>
        <w:rPr>
          <w:rFonts w:asciiTheme="minorHAnsi" w:hAnsiTheme="minorHAnsi"/>
          <w:b/>
          <w:szCs w:val="24"/>
        </w:rPr>
      </w:pPr>
      <w:r w:rsidRPr="00E80EE3">
        <w:rPr>
          <w:rFonts w:asciiTheme="minorHAnsi" w:hAnsiTheme="minorHAnsi"/>
          <w:b/>
          <w:szCs w:val="24"/>
        </w:rPr>
        <w:t xml:space="preserve">Master </w:t>
      </w:r>
      <w:r w:rsidR="00F77333" w:rsidRPr="00E80EE3">
        <w:rPr>
          <w:rFonts w:asciiTheme="minorHAnsi" w:hAnsiTheme="minorHAnsi"/>
          <w:b/>
          <w:szCs w:val="24"/>
        </w:rPr>
        <w:t>Course Syllabus</w:t>
      </w:r>
    </w:p>
    <w:p w14:paraId="679E1E1F" w14:textId="77777777" w:rsidR="00854C7D" w:rsidRPr="00E80EE3" w:rsidRDefault="00854C7D" w:rsidP="00FA0029">
      <w:pPr>
        <w:jc w:val="center"/>
        <w:rPr>
          <w:rFonts w:asciiTheme="minorHAnsi" w:hAnsiTheme="minorHAnsi"/>
          <w:b/>
          <w:color w:val="FF0000"/>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2939"/>
        <w:gridCol w:w="3001"/>
        <w:gridCol w:w="1800"/>
      </w:tblGrid>
      <w:tr w:rsidR="00854C7D" w:rsidRPr="00E80EE3" w14:paraId="4E6EB31E" w14:textId="77777777" w:rsidTr="00867F25">
        <w:tc>
          <w:tcPr>
            <w:tcW w:w="2070" w:type="dxa"/>
          </w:tcPr>
          <w:p w14:paraId="7AD3866B" w14:textId="77777777" w:rsidR="00854C7D" w:rsidRPr="00E80EE3" w:rsidRDefault="00854C7D" w:rsidP="00541515">
            <w:pPr>
              <w:rPr>
                <w:rFonts w:asciiTheme="minorHAnsi" w:hAnsiTheme="minorHAnsi"/>
                <w:b/>
                <w:caps/>
                <w:szCs w:val="24"/>
              </w:rPr>
            </w:pPr>
            <w:r w:rsidRPr="00E80EE3">
              <w:rPr>
                <w:rFonts w:asciiTheme="minorHAnsi" w:hAnsiTheme="minorHAnsi"/>
                <w:b/>
                <w:caps/>
                <w:szCs w:val="24"/>
              </w:rPr>
              <w:t>Course Title:</w:t>
            </w:r>
          </w:p>
        </w:tc>
        <w:tc>
          <w:tcPr>
            <w:tcW w:w="2939" w:type="dxa"/>
          </w:tcPr>
          <w:p w14:paraId="1FD8B5A7" w14:textId="6EAD1AC8" w:rsidR="00854C7D" w:rsidRPr="00E80EE3" w:rsidRDefault="002C7DB1" w:rsidP="00541515">
            <w:pPr>
              <w:widowControl w:val="0"/>
              <w:autoSpaceDE w:val="0"/>
              <w:autoSpaceDN w:val="0"/>
              <w:adjustRightInd w:val="0"/>
              <w:rPr>
                <w:rFonts w:asciiTheme="minorHAnsi" w:hAnsiTheme="minorHAnsi" w:cs="Times"/>
                <w:szCs w:val="24"/>
              </w:rPr>
            </w:pPr>
            <w:r>
              <w:rPr>
                <w:rFonts w:asciiTheme="minorHAnsi" w:hAnsiTheme="minorHAnsi"/>
                <w:b/>
              </w:rPr>
              <w:t>Pre</w:t>
            </w:r>
            <w:r w:rsidR="009216EE">
              <w:rPr>
                <w:rFonts w:asciiTheme="minorHAnsi" w:hAnsiTheme="minorHAnsi"/>
                <w:b/>
              </w:rPr>
              <w:t>-</w:t>
            </w:r>
            <w:r w:rsidR="00E80EE3" w:rsidRPr="00E80EE3">
              <w:rPr>
                <w:rFonts w:asciiTheme="minorHAnsi" w:hAnsiTheme="minorHAnsi"/>
                <w:b/>
              </w:rPr>
              <w:t>Calculus</w:t>
            </w:r>
          </w:p>
        </w:tc>
        <w:tc>
          <w:tcPr>
            <w:tcW w:w="3001" w:type="dxa"/>
          </w:tcPr>
          <w:p w14:paraId="57BD8808" w14:textId="77777777" w:rsidR="00854C7D" w:rsidRPr="00E80EE3" w:rsidRDefault="00854C7D" w:rsidP="00541515">
            <w:pPr>
              <w:rPr>
                <w:rFonts w:asciiTheme="minorHAnsi" w:hAnsiTheme="minorHAnsi"/>
                <w:b/>
                <w:caps/>
                <w:szCs w:val="24"/>
              </w:rPr>
            </w:pPr>
            <w:r w:rsidRPr="00E80EE3">
              <w:rPr>
                <w:rFonts w:asciiTheme="minorHAnsi" w:hAnsiTheme="minorHAnsi"/>
                <w:b/>
                <w:caps/>
                <w:szCs w:val="24"/>
              </w:rPr>
              <w:t>Course number:</w:t>
            </w:r>
          </w:p>
        </w:tc>
        <w:tc>
          <w:tcPr>
            <w:tcW w:w="1800" w:type="dxa"/>
          </w:tcPr>
          <w:p w14:paraId="7C826669" w14:textId="77777777" w:rsidR="00E80EE3" w:rsidRPr="00E80EE3" w:rsidRDefault="00E80EE3" w:rsidP="00541515">
            <w:pPr>
              <w:rPr>
                <w:rFonts w:asciiTheme="minorHAnsi" w:hAnsiTheme="minorHAnsi"/>
                <w:b/>
              </w:rPr>
            </w:pPr>
            <w:r w:rsidRPr="00E80EE3">
              <w:rPr>
                <w:rFonts w:asciiTheme="minorHAnsi" w:hAnsiTheme="minorHAnsi"/>
                <w:b/>
              </w:rPr>
              <w:t>MAT111</w:t>
            </w:r>
          </w:p>
          <w:p w14:paraId="1D1875DF" w14:textId="549E3A4B" w:rsidR="00854C7D" w:rsidRPr="00E80EE3" w:rsidRDefault="00E80EE3" w:rsidP="00541515">
            <w:pPr>
              <w:rPr>
                <w:rFonts w:asciiTheme="minorHAnsi" w:hAnsiTheme="minorHAnsi"/>
                <w:b/>
              </w:rPr>
            </w:pPr>
            <w:r w:rsidRPr="00E80EE3">
              <w:rPr>
                <w:rFonts w:asciiTheme="minorHAnsi" w:hAnsiTheme="minorHAnsi"/>
                <w:b/>
              </w:rPr>
              <w:t>/ MAT111L</w:t>
            </w:r>
          </w:p>
        </w:tc>
      </w:tr>
      <w:tr w:rsidR="00854C7D" w:rsidRPr="00E80EE3" w14:paraId="7383E149" w14:textId="77777777" w:rsidTr="00867F25">
        <w:tc>
          <w:tcPr>
            <w:tcW w:w="2070" w:type="dxa"/>
          </w:tcPr>
          <w:p w14:paraId="07DA6E34" w14:textId="77777777" w:rsidR="00854C7D" w:rsidRPr="00E80EE3" w:rsidRDefault="00854C7D" w:rsidP="00541515">
            <w:pPr>
              <w:rPr>
                <w:rFonts w:asciiTheme="minorHAnsi" w:hAnsiTheme="minorHAnsi"/>
                <w:b/>
                <w:caps/>
                <w:szCs w:val="24"/>
              </w:rPr>
            </w:pPr>
            <w:r w:rsidRPr="00E80EE3">
              <w:rPr>
                <w:rFonts w:asciiTheme="minorHAnsi" w:hAnsiTheme="minorHAnsi"/>
                <w:b/>
                <w:caps/>
                <w:szCs w:val="24"/>
              </w:rPr>
              <w:t xml:space="preserve">Credit Hours </w:t>
            </w:r>
          </w:p>
        </w:tc>
        <w:tc>
          <w:tcPr>
            <w:tcW w:w="2939" w:type="dxa"/>
          </w:tcPr>
          <w:p w14:paraId="61C26E5F" w14:textId="552F33E0" w:rsidR="00854C7D" w:rsidRPr="00E80EE3" w:rsidRDefault="00E80EE3" w:rsidP="00541515">
            <w:pPr>
              <w:rPr>
                <w:rFonts w:asciiTheme="minorHAnsi" w:hAnsiTheme="minorHAnsi"/>
                <w:szCs w:val="24"/>
              </w:rPr>
            </w:pPr>
            <w:r w:rsidRPr="00E80EE3">
              <w:rPr>
                <w:rFonts w:asciiTheme="minorHAnsi" w:hAnsiTheme="minorHAnsi"/>
                <w:szCs w:val="24"/>
              </w:rPr>
              <w:t>4</w:t>
            </w:r>
          </w:p>
        </w:tc>
        <w:tc>
          <w:tcPr>
            <w:tcW w:w="3001" w:type="dxa"/>
          </w:tcPr>
          <w:p w14:paraId="7B11162A" w14:textId="77777777" w:rsidR="00854C7D" w:rsidRPr="00E80EE3" w:rsidRDefault="00854C7D" w:rsidP="00541515">
            <w:pPr>
              <w:rPr>
                <w:rFonts w:asciiTheme="minorHAnsi" w:hAnsiTheme="minorHAnsi"/>
                <w:b/>
                <w:caps/>
                <w:szCs w:val="24"/>
              </w:rPr>
            </w:pPr>
            <w:r w:rsidRPr="00E80EE3">
              <w:rPr>
                <w:rFonts w:asciiTheme="minorHAnsi" w:hAnsiTheme="minorHAnsi"/>
                <w:b/>
                <w:caps/>
                <w:szCs w:val="24"/>
              </w:rPr>
              <w:t>Prerequisite (s):</w:t>
            </w:r>
          </w:p>
        </w:tc>
        <w:tc>
          <w:tcPr>
            <w:tcW w:w="1800" w:type="dxa"/>
          </w:tcPr>
          <w:p w14:paraId="598C396D" w14:textId="05DDB1EC" w:rsidR="00854C7D" w:rsidRPr="00E80EE3" w:rsidRDefault="00E80EE3" w:rsidP="00541515">
            <w:pPr>
              <w:rPr>
                <w:rFonts w:asciiTheme="minorHAnsi" w:hAnsiTheme="minorHAnsi"/>
                <w:szCs w:val="24"/>
              </w:rPr>
            </w:pPr>
            <w:r w:rsidRPr="00E80EE3">
              <w:rPr>
                <w:rFonts w:asciiTheme="minorHAnsi" w:hAnsiTheme="minorHAnsi"/>
                <w:b/>
              </w:rPr>
              <w:t>MAT110</w:t>
            </w:r>
            <w:r w:rsidR="006052A6">
              <w:rPr>
                <w:rFonts w:asciiTheme="minorHAnsi" w:hAnsiTheme="minorHAnsi"/>
                <w:b/>
              </w:rPr>
              <w:t xml:space="preserve"> (C or better)</w:t>
            </w:r>
          </w:p>
        </w:tc>
      </w:tr>
      <w:tr w:rsidR="00854C7D" w:rsidRPr="00E80EE3" w14:paraId="7D97765C" w14:textId="77777777" w:rsidTr="00867F25">
        <w:tc>
          <w:tcPr>
            <w:tcW w:w="2070" w:type="dxa"/>
          </w:tcPr>
          <w:p w14:paraId="2566B3CB" w14:textId="77777777" w:rsidR="00854C7D" w:rsidRPr="00E80EE3" w:rsidRDefault="00854C7D" w:rsidP="00541515">
            <w:pPr>
              <w:rPr>
                <w:rFonts w:asciiTheme="minorHAnsi" w:hAnsiTheme="minorHAnsi"/>
                <w:b/>
                <w:caps/>
                <w:szCs w:val="24"/>
              </w:rPr>
            </w:pPr>
            <w:r w:rsidRPr="00E80EE3">
              <w:rPr>
                <w:rFonts w:asciiTheme="minorHAnsi" w:hAnsiTheme="minorHAnsi"/>
                <w:b/>
                <w:caps/>
                <w:szCs w:val="24"/>
              </w:rPr>
              <w:t>Term:</w:t>
            </w:r>
          </w:p>
        </w:tc>
        <w:tc>
          <w:tcPr>
            <w:tcW w:w="2939" w:type="dxa"/>
          </w:tcPr>
          <w:p w14:paraId="700C3967" w14:textId="77777777" w:rsidR="00854C7D" w:rsidRPr="00E80EE3" w:rsidRDefault="00854C7D" w:rsidP="00541515">
            <w:pPr>
              <w:rPr>
                <w:rFonts w:asciiTheme="minorHAnsi" w:hAnsiTheme="minorHAnsi"/>
                <w:szCs w:val="24"/>
              </w:rPr>
            </w:pPr>
          </w:p>
        </w:tc>
        <w:tc>
          <w:tcPr>
            <w:tcW w:w="3001" w:type="dxa"/>
          </w:tcPr>
          <w:p w14:paraId="20030946" w14:textId="77777777" w:rsidR="00854C7D" w:rsidRPr="00E80EE3" w:rsidRDefault="00854C7D" w:rsidP="00541515">
            <w:pPr>
              <w:rPr>
                <w:rFonts w:asciiTheme="minorHAnsi" w:hAnsiTheme="minorHAnsi"/>
                <w:b/>
                <w:caps/>
                <w:szCs w:val="24"/>
              </w:rPr>
            </w:pPr>
            <w:r w:rsidRPr="00E80EE3">
              <w:rPr>
                <w:rFonts w:asciiTheme="minorHAnsi" w:hAnsiTheme="minorHAnsi"/>
                <w:b/>
                <w:caps/>
                <w:szCs w:val="24"/>
              </w:rPr>
              <w:t>Co-Requisite (s)</w:t>
            </w:r>
          </w:p>
        </w:tc>
        <w:tc>
          <w:tcPr>
            <w:tcW w:w="1800" w:type="dxa"/>
          </w:tcPr>
          <w:p w14:paraId="2F8788CA" w14:textId="77777777" w:rsidR="00854C7D" w:rsidRPr="00E80EE3" w:rsidRDefault="00854C7D" w:rsidP="00541515">
            <w:pPr>
              <w:rPr>
                <w:rFonts w:asciiTheme="minorHAnsi" w:hAnsiTheme="minorHAnsi"/>
                <w:b/>
                <w:szCs w:val="24"/>
              </w:rPr>
            </w:pPr>
          </w:p>
        </w:tc>
      </w:tr>
      <w:tr w:rsidR="00854C7D" w:rsidRPr="00E80EE3" w14:paraId="2D1B8307" w14:textId="77777777" w:rsidTr="00867F25">
        <w:tc>
          <w:tcPr>
            <w:tcW w:w="2070" w:type="dxa"/>
          </w:tcPr>
          <w:p w14:paraId="36A4A47A" w14:textId="77777777" w:rsidR="00854C7D" w:rsidRPr="00E80EE3" w:rsidRDefault="00854C7D" w:rsidP="00541515">
            <w:pPr>
              <w:rPr>
                <w:rFonts w:asciiTheme="minorHAnsi" w:hAnsiTheme="minorHAnsi"/>
                <w:b/>
                <w:caps/>
                <w:szCs w:val="24"/>
              </w:rPr>
            </w:pPr>
            <w:r w:rsidRPr="00E80EE3">
              <w:rPr>
                <w:rFonts w:asciiTheme="minorHAnsi" w:hAnsiTheme="minorHAnsi"/>
                <w:b/>
                <w:caps/>
                <w:szCs w:val="24"/>
              </w:rPr>
              <w:t>Course Method</w:t>
            </w:r>
          </w:p>
        </w:tc>
        <w:tc>
          <w:tcPr>
            <w:tcW w:w="2939" w:type="dxa"/>
          </w:tcPr>
          <w:p w14:paraId="6546BC4D" w14:textId="540F5716" w:rsidR="00854C7D" w:rsidRPr="00E80EE3" w:rsidRDefault="00797E58" w:rsidP="00541515">
            <w:pPr>
              <w:widowControl w:val="0"/>
              <w:autoSpaceDE w:val="0"/>
              <w:autoSpaceDN w:val="0"/>
              <w:adjustRightInd w:val="0"/>
              <w:rPr>
                <w:rFonts w:asciiTheme="minorHAnsi" w:hAnsiTheme="minorHAnsi" w:cs="Times"/>
                <w:szCs w:val="24"/>
              </w:rPr>
            </w:pPr>
            <w:r w:rsidRPr="00FB1882">
              <w:rPr>
                <w:rFonts w:asciiTheme="minorHAnsi" w:hAnsiTheme="minorHAnsi" w:cs="Times"/>
                <w:szCs w:val="24"/>
              </w:rPr>
              <w:t>Lecture / Lab</w:t>
            </w:r>
          </w:p>
        </w:tc>
        <w:tc>
          <w:tcPr>
            <w:tcW w:w="3001" w:type="dxa"/>
          </w:tcPr>
          <w:p w14:paraId="65B2C9F6" w14:textId="77777777" w:rsidR="00854C7D" w:rsidRPr="00E80EE3" w:rsidRDefault="00854C7D" w:rsidP="00541515">
            <w:pPr>
              <w:rPr>
                <w:rFonts w:asciiTheme="minorHAnsi" w:hAnsiTheme="minorHAnsi"/>
                <w:b/>
                <w:caps/>
                <w:szCs w:val="24"/>
              </w:rPr>
            </w:pPr>
            <w:r w:rsidRPr="00E80EE3">
              <w:rPr>
                <w:rFonts w:asciiTheme="minorHAnsi" w:hAnsiTheme="minorHAnsi"/>
                <w:b/>
                <w:caps/>
                <w:szCs w:val="24"/>
              </w:rPr>
              <w:t>Meeting day and Time:</w:t>
            </w:r>
          </w:p>
        </w:tc>
        <w:tc>
          <w:tcPr>
            <w:tcW w:w="1800" w:type="dxa"/>
          </w:tcPr>
          <w:p w14:paraId="16FAC31A" w14:textId="06D2B2C8" w:rsidR="00854C7D" w:rsidRPr="00867F25" w:rsidRDefault="00867F25" w:rsidP="00867F25">
            <w:pPr>
              <w:rPr>
                <w:b/>
              </w:rPr>
            </w:pPr>
            <w:r>
              <w:rPr>
                <w:b/>
              </w:rPr>
              <w:t>3 hrs lecture +                                         2 hrs. lab</w:t>
            </w:r>
          </w:p>
        </w:tc>
      </w:tr>
      <w:tr w:rsidR="00854C7D" w:rsidRPr="00E80EE3" w14:paraId="623B6780" w14:textId="77777777" w:rsidTr="00867F25">
        <w:tc>
          <w:tcPr>
            <w:tcW w:w="2070" w:type="dxa"/>
          </w:tcPr>
          <w:p w14:paraId="137E816E" w14:textId="77777777" w:rsidR="00854C7D" w:rsidRPr="00E80EE3" w:rsidRDefault="00854C7D" w:rsidP="00541515">
            <w:pPr>
              <w:rPr>
                <w:rFonts w:asciiTheme="minorHAnsi" w:hAnsiTheme="minorHAnsi"/>
                <w:b/>
                <w:caps/>
                <w:szCs w:val="24"/>
              </w:rPr>
            </w:pPr>
            <w:r w:rsidRPr="00E80EE3">
              <w:rPr>
                <w:rFonts w:asciiTheme="minorHAnsi" w:hAnsiTheme="minorHAnsi"/>
                <w:b/>
                <w:caps/>
                <w:szCs w:val="24"/>
              </w:rPr>
              <w:t>Instructor:</w:t>
            </w:r>
          </w:p>
        </w:tc>
        <w:tc>
          <w:tcPr>
            <w:tcW w:w="2939" w:type="dxa"/>
          </w:tcPr>
          <w:p w14:paraId="77382349" w14:textId="77777777" w:rsidR="00854C7D" w:rsidRPr="00E80EE3" w:rsidRDefault="00854C7D" w:rsidP="00541515">
            <w:pPr>
              <w:rPr>
                <w:rFonts w:asciiTheme="minorHAnsi" w:hAnsiTheme="minorHAnsi"/>
                <w:szCs w:val="24"/>
              </w:rPr>
            </w:pPr>
          </w:p>
        </w:tc>
        <w:tc>
          <w:tcPr>
            <w:tcW w:w="3001" w:type="dxa"/>
          </w:tcPr>
          <w:p w14:paraId="3FAEAEEA" w14:textId="77777777" w:rsidR="00854C7D" w:rsidRPr="00E80EE3" w:rsidRDefault="00854C7D" w:rsidP="00541515">
            <w:pPr>
              <w:rPr>
                <w:rFonts w:asciiTheme="minorHAnsi" w:hAnsiTheme="minorHAnsi"/>
                <w:b/>
                <w:caps/>
                <w:szCs w:val="24"/>
              </w:rPr>
            </w:pPr>
            <w:r w:rsidRPr="00E80EE3">
              <w:rPr>
                <w:rFonts w:asciiTheme="minorHAnsi" w:hAnsiTheme="minorHAnsi"/>
                <w:b/>
                <w:caps/>
                <w:szCs w:val="24"/>
              </w:rPr>
              <w:t>Classroom/lab/Studio Location:</w:t>
            </w:r>
          </w:p>
        </w:tc>
        <w:tc>
          <w:tcPr>
            <w:tcW w:w="1800" w:type="dxa"/>
          </w:tcPr>
          <w:p w14:paraId="2B79298A" w14:textId="049CA796" w:rsidR="00854C7D" w:rsidRPr="00E80EE3" w:rsidRDefault="00854C7D" w:rsidP="00541515">
            <w:pPr>
              <w:rPr>
                <w:rFonts w:asciiTheme="minorHAnsi" w:hAnsiTheme="minorHAnsi"/>
                <w:b/>
                <w:szCs w:val="24"/>
              </w:rPr>
            </w:pPr>
          </w:p>
        </w:tc>
      </w:tr>
      <w:tr w:rsidR="00854C7D" w:rsidRPr="00E80EE3" w14:paraId="177B9F5B" w14:textId="77777777" w:rsidTr="00867F25">
        <w:tc>
          <w:tcPr>
            <w:tcW w:w="2070" w:type="dxa"/>
          </w:tcPr>
          <w:p w14:paraId="1BFE8792" w14:textId="77777777" w:rsidR="00854C7D" w:rsidRPr="00E80EE3" w:rsidRDefault="00854C7D" w:rsidP="00541515">
            <w:pPr>
              <w:rPr>
                <w:rFonts w:asciiTheme="minorHAnsi" w:hAnsiTheme="minorHAnsi"/>
                <w:b/>
                <w:caps/>
                <w:szCs w:val="24"/>
              </w:rPr>
            </w:pPr>
            <w:r w:rsidRPr="00E80EE3">
              <w:rPr>
                <w:rFonts w:asciiTheme="minorHAnsi" w:hAnsiTheme="minorHAnsi"/>
                <w:b/>
                <w:caps/>
                <w:szCs w:val="24"/>
              </w:rPr>
              <w:t>Office location:</w:t>
            </w:r>
          </w:p>
        </w:tc>
        <w:tc>
          <w:tcPr>
            <w:tcW w:w="2939" w:type="dxa"/>
          </w:tcPr>
          <w:p w14:paraId="0EA3BF5D" w14:textId="77777777" w:rsidR="00854C7D" w:rsidRPr="00E80EE3" w:rsidRDefault="00854C7D" w:rsidP="00541515">
            <w:pPr>
              <w:rPr>
                <w:rFonts w:asciiTheme="minorHAnsi" w:hAnsiTheme="minorHAnsi"/>
                <w:szCs w:val="24"/>
              </w:rPr>
            </w:pPr>
          </w:p>
        </w:tc>
        <w:tc>
          <w:tcPr>
            <w:tcW w:w="3001" w:type="dxa"/>
          </w:tcPr>
          <w:p w14:paraId="3AF105A9" w14:textId="77777777" w:rsidR="00854C7D" w:rsidRPr="00E80EE3" w:rsidRDefault="00854C7D" w:rsidP="00541515">
            <w:pPr>
              <w:rPr>
                <w:rFonts w:asciiTheme="minorHAnsi" w:hAnsiTheme="minorHAnsi"/>
                <w:b/>
                <w:caps/>
                <w:szCs w:val="24"/>
              </w:rPr>
            </w:pPr>
            <w:r w:rsidRPr="00E80EE3">
              <w:rPr>
                <w:rFonts w:asciiTheme="minorHAnsi" w:hAnsiTheme="minorHAnsi"/>
                <w:b/>
                <w:caps/>
                <w:szCs w:val="24"/>
              </w:rPr>
              <w:t>e-mail:</w:t>
            </w:r>
          </w:p>
        </w:tc>
        <w:tc>
          <w:tcPr>
            <w:tcW w:w="1800" w:type="dxa"/>
          </w:tcPr>
          <w:p w14:paraId="4B730B0C" w14:textId="77777777" w:rsidR="00854C7D" w:rsidRPr="00E80EE3" w:rsidRDefault="00854C7D" w:rsidP="00541515">
            <w:pPr>
              <w:rPr>
                <w:rFonts w:asciiTheme="minorHAnsi" w:hAnsiTheme="minorHAnsi"/>
                <w:b/>
                <w:szCs w:val="24"/>
              </w:rPr>
            </w:pPr>
          </w:p>
        </w:tc>
      </w:tr>
      <w:tr w:rsidR="00854C7D" w:rsidRPr="00E80EE3" w14:paraId="02ED6090" w14:textId="77777777" w:rsidTr="00867F25">
        <w:trPr>
          <w:trHeight w:val="467"/>
        </w:trPr>
        <w:tc>
          <w:tcPr>
            <w:tcW w:w="2070" w:type="dxa"/>
          </w:tcPr>
          <w:p w14:paraId="7C9D3149" w14:textId="77777777" w:rsidR="00854C7D" w:rsidRPr="00E80EE3" w:rsidRDefault="00854C7D" w:rsidP="00541515">
            <w:pPr>
              <w:rPr>
                <w:rFonts w:asciiTheme="minorHAnsi" w:hAnsiTheme="minorHAnsi"/>
                <w:b/>
                <w:caps/>
                <w:szCs w:val="24"/>
              </w:rPr>
            </w:pPr>
            <w:r w:rsidRPr="00E80EE3">
              <w:rPr>
                <w:rFonts w:asciiTheme="minorHAnsi" w:hAnsiTheme="minorHAnsi"/>
                <w:b/>
                <w:caps/>
                <w:szCs w:val="24"/>
              </w:rPr>
              <w:t>Office Hours:</w:t>
            </w:r>
          </w:p>
        </w:tc>
        <w:tc>
          <w:tcPr>
            <w:tcW w:w="2939" w:type="dxa"/>
          </w:tcPr>
          <w:p w14:paraId="3578A572" w14:textId="77777777" w:rsidR="00854C7D" w:rsidRPr="00E80EE3" w:rsidRDefault="00854C7D" w:rsidP="00541515">
            <w:pPr>
              <w:rPr>
                <w:rFonts w:asciiTheme="minorHAnsi" w:hAnsiTheme="minorHAnsi"/>
                <w:szCs w:val="24"/>
                <w:lang w:bidi="x-none"/>
              </w:rPr>
            </w:pPr>
          </w:p>
        </w:tc>
        <w:tc>
          <w:tcPr>
            <w:tcW w:w="3001" w:type="dxa"/>
          </w:tcPr>
          <w:p w14:paraId="706FDDDA" w14:textId="77777777" w:rsidR="00854C7D" w:rsidRPr="00E80EE3" w:rsidRDefault="00854C7D" w:rsidP="00541515">
            <w:pPr>
              <w:rPr>
                <w:rFonts w:asciiTheme="minorHAnsi" w:hAnsiTheme="minorHAnsi"/>
                <w:b/>
                <w:caps/>
                <w:szCs w:val="24"/>
              </w:rPr>
            </w:pPr>
            <w:r w:rsidRPr="00E80EE3">
              <w:rPr>
                <w:rFonts w:asciiTheme="minorHAnsi" w:hAnsiTheme="minorHAnsi"/>
                <w:b/>
                <w:caps/>
                <w:szCs w:val="24"/>
              </w:rPr>
              <w:t>Phone Extension:</w:t>
            </w:r>
          </w:p>
        </w:tc>
        <w:tc>
          <w:tcPr>
            <w:tcW w:w="1800" w:type="dxa"/>
          </w:tcPr>
          <w:p w14:paraId="0E9EF36D" w14:textId="77777777" w:rsidR="00854C7D" w:rsidRPr="00E80EE3" w:rsidRDefault="00854C7D" w:rsidP="00541515">
            <w:pPr>
              <w:rPr>
                <w:rFonts w:asciiTheme="minorHAnsi" w:hAnsiTheme="minorHAnsi"/>
                <w:b/>
                <w:szCs w:val="24"/>
              </w:rPr>
            </w:pPr>
          </w:p>
        </w:tc>
      </w:tr>
    </w:tbl>
    <w:p w14:paraId="6AB9BAD7" w14:textId="77777777" w:rsidR="00CD170D" w:rsidRPr="00E80EE3" w:rsidRDefault="00CD170D" w:rsidP="00FA0029">
      <w:pPr>
        <w:tabs>
          <w:tab w:val="left" w:pos="-1800"/>
          <w:tab w:val="left" w:pos="-1080"/>
          <w:tab w:val="left" w:pos="-360"/>
        </w:tabs>
        <w:jc w:val="both"/>
        <w:rPr>
          <w:rFonts w:asciiTheme="minorHAnsi" w:hAnsiTheme="minorHAnsi"/>
          <w:b/>
          <w:szCs w:val="24"/>
          <w:u w:val="single"/>
        </w:rPr>
      </w:pPr>
    </w:p>
    <w:p w14:paraId="18AAC8E7" w14:textId="77777777" w:rsidR="00E80EE3" w:rsidRPr="00E80EE3" w:rsidRDefault="00CD170D" w:rsidP="00E80EE3">
      <w:pPr>
        <w:autoSpaceDE w:val="0"/>
        <w:autoSpaceDN w:val="0"/>
        <w:adjustRightInd w:val="0"/>
        <w:rPr>
          <w:rFonts w:asciiTheme="minorHAnsi" w:hAnsiTheme="minorHAnsi"/>
          <w:szCs w:val="24"/>
        </w:rPr>
      </w:pPr>
      <w:r w:rsidRPr="00E80EE3">
        <w:rPr>
          <w:rFonts w:asciiTheme="minorHAnsi" w:hAnsiTheme="minorHAnsi"/>
          <w:b/>
          <w:szCs w:val="24"/>
          <w:u w:val="single"/>
        </w:rPr>
        <w:t>COURSE DESCRIPTION:</w:t>
      </w:r>
      <w:r w:rsidRPr="00E80EE3">
        <w:rPr>
          <w:rFonts w:asciiTheme="minorHAnsi" w:hAnsiTheme="minorHAnsi"/>
          <w:szCs w:val="24"/>
        </w:rPr>
        <w:t xml:space="preserve"> </w:t>
      </w:r>
    </w:p>
    <w:p w14:paraId="1D95D8CC" w14:textId="423BF783" w:rsidR="00E80EE3" w:rsidRPr="00E80EE3" w:rsidRDefault="00E80EE3" w:rsidP="00E80EE3">
      <w:pPr>
        <w:autoSpaceDE w:val="0"/>
        <w:autoSpaceDN w:val="0"/>
        <w:adjustRightInd w:val="0"/>
        <w:rPr>
          <w:rFonts w:asciiTheme="minorHAnsi" w:hAnsiTheme="minorHAnsi"/>
          <w:sz w:val="22"/>
          <w:szCs w:val="22"/>
        </w:rPr>
      </w:pPr>
      <w:r w:rsidRPr="00E80EE3">
        <w:rPr>
          <w:rFonts w:asciiTheme="minorHAnsi" w:hAnsiTheme="minorHAnsi"/>
        </w:rPr>
        <w:t>This course is an introduction to algebraic techniques, functions and graphs, which are essential in order to understand and use higher level mathematics in courses beginning with calculus. Topics include exponential, logarithmic, trigonometric, and inverse trigonometric functions.</w:t>
      </w:r>
    </w:p>
    <w:p w14:paraId="3BE8BFF3" w14:textId="77777777" w:rsidR="00F77333" w:rsidRPr="00E80EE3" w:rsidRDefault="00F77333" w:rsidP="00FA0029">
      <w:pPr>
        <w:tabs>
          <w:tab w:val="left" w:pos="-1800"/>
          <w:tab w:val="left" w:pos="-1080"/>
          <w:tab w:val="left" w:pos="-360"/>
        </w:tabs>
        <w:jc w:val="both"/>
        <w:rPr>
          <w:rFonts w:asciiTheme="minorHAnsi" w:hAnsiTheme="minorHAnsi"/>
          <w:b/>
          <w:szCs w:val="24"/>
          <w:u w:val="single"/>
        </w:rPr>
      </w:pPr>
    </w:p>
    <w:p w14:paraId="156CA800" w14:textId="72456E25" w:rsidR="00F77333" w:rsidRPr="00E80EE3" w:rsidRDefault="00CD170D" w:rsidP="00B74860">
      <w:pPr>
        <w:tabs>
          <w:tab w:val="left" w:pos="-1800"/>
          <w:tab w:val="left" w:pos="-1080"/>
          <w:tab w:val="left" w:pos="-360"/>
        </w:tabs>
        <w:jc w:val="both"/>
        <w:rPr>
          <w:rFonts w:asciiTheme="minorHAnsi" w:hAnsiTheme="minorHAnsi"/>
          <w:szCs w:val="24"/>
        </w:rPr>
      </w:pPr>
      <w:r w:rsidRPr="00E80EE3">
        <w:rPr>
          <w:rFonts w:asciiTheme="minorHAnsi" w:hAnsiTheme="minorHAnsi"/>
          <w:b/>
          <w:szCs w:val="24"/>
          <w:u w:val="single"/>
        </w:rPr>
        <w:t>REQUIRED TEXT:</w:t>
      </w:r>
      <w:r w:rsidR="00B74860" w:rsidRPr="00E80EE3">
        <w:rPr>
          <w:rFonts w:asciiTheme="minorHAnsi" w:hAnsiTheme="minorHAnsi"/>
          <w:szCs w:val="24"/>
        </w:rPr>
        <w:t xml:space="preserve"> </w:t>
      </w:r>
    </w:p>
    <w:p w14:paraId="6C9F78E0" w14:textId="3CED17E5" w:rsidR="00E80EE3" w:rsidRPr="00E80EE3" w:rsidRDefault="00E80EE3" w:rsidP="00B74860">
      <w:pPr>
        <w:tabs>
          <w:tab w:val="left" w:pos="-1800"/>
          <w:tab w:val="left" w:pos="-1080"/>
          <w:tab w:val="left" w:pos="-360"/>
        </w:tabs>
        <w:jc w:val="both"/>
        <w:rPr>
          <w:rFonts w:asciiTheme="minorHAnsi" w:hAnsiTheme="minorHAnsi"/>
          <w:szCs w:val="24"/>
          <w:u w:val="single"/>
        </w:rPr>
      </w:pPr>
      <w:r w:rsidRPr="00E80EE3">
        <w:rPr>
          <w:rFonts w:asciiTheme="minorHAnsi" w:hAnsiTheme="minorHAnsi"/>
          <w:b/>
        </w:rPr>
        <w:t>ALEKS 360</w:t>
      </w:r>
      <w:r w:rsidRPr="00E80EE3">
        <w:rPr>
          <w:rFonts w:asciiTheme="minorHAnsi" w:hAnsiTheme="minorHAnsi"/>
        </w:rPr>
        <w:t xml:space="preserve"> with E-book  Coburn, J.  </w:t>
      </w:r>
      <w:r w:rsidRPr="00E80EE3">
        <w:rPr>
          <w:rFonts w:asciiTheme="minorHAnsi" w:hAnsiTheme="minorHAnsi"/>
          <w:u w:val="single"/>
        </w:rPr>
        <w:t xml:space="preserve">Precalculus (2nd Edition) </w:t>
      </w:r>
      <w:r w:rsidRPr="00E80EE3">
        <w:rPr>
          <w:rFonts w:asciiTheme="minorHAnsi" w:hAnsiTheme="minorHAnsi"/>
        </w:rPr>
        <w:t xml:space="preserve">. McGraw-Hill 2009.   </w:t>
      </w:r>
    </w:p>
    <w:p w14:paraId="6BFA2F02" w14:textId="77777777" w:rsidR="00FA0029" w:rsidRPr="00E80EE3" w:rsidRDefault="00FA0029" w:rsidP="00FA0029">
      <w:pPr>
        <w:tabs>
          <w:tab w:val="left" w:pos="-1800"/>
          <w:tab w:val="left" w:pos="-1080"/>
          <w:tab w:val="left" w:pos="-360"/>
        </w:tabs>
        <w:jc w:val="both"/>
        <w:rPr>
          <w:rFonts w:asciiTheme="minorHAnsi" w:hAnsiTheme="minorHAnsi"/>
          <w:b/>
          <w:smallCaps/>
          <w:szCs w:val="24"/>
          <w:u w:val="single"/>
        </w:rPr>
      </w:pPr>
    </w:p>
    <w:p w14:paraId="6C83FCC9" w14:textId="683325AD" w:rsidR="00CD170D" w:rsidRPr="00E80EE3" w:rsidRDefault="00CD170D" w:rsidP="00FA0029">
      <w:pPr>
        <w:tabs>
          <w:tab w:val="left" w:pos="-1800"/>
          <w:tab w:val="left" w:pos="-1080"/>
          <w:tab w:val="left" w:pos="-360"/>
        </w:tabs>
        <w:jc w:val="both"/>
        <w:rPr>
          <w:rFonts w:asciiTheme="minorHAnsi" w:hAnsiTheme="minorHAnsi"/>
        </w:rPr>
      </w:pPr>
      <w:r w:rsidRPr="00E80EE3">
        <w:rPr>
          <w:rFonts w:asciiTheme="minorHAnsi" w:hAnsiTheme="minorHAnsi"/>
          <w:b/>
          <w:smallCaps/>
          <w:szCs w:val="24"/>
          <w:u w:val="single"/>
        </w:rPr>
        <w:t>REQUIRED MATERIALS:</w:t>
      </w:r>
      <w:r w:rsidR="00B74860" w:rsidRPr="00E80EE3">
        <w:rPr>
          <w:rFonts w:asciiTheme="minorHAnsi" w:hAnsiTheme="minorHAnsi"/>
          <w:smallCaps/>
          <w:szCs w:val="24"/>
        </w:rPr>
        <w:t xml:space="preserve"> </w:t>
      </w:r>
    </w:p>
    <w:p w14:paraId="0D395164" w14:textId="6AF42040" w:rsidR="00E80EE3" w:rsidRPr="00E80EE3" w:rsidRDefault="00E80EE3" w:rsidP="00FA0029">
      <w:pPr>
        <w:tabs>
          <w:tab w:val="left" w:pos="-1800"/>
          <w:tab w:val="left" w:pos="-1080"/>
          <w:tab w:val="left" w:pos="-360"/>
        </w:tabs>
        <w:jc w:val="both"/>
        <w:rPr>
          <w:rFonts w:asciiTheme="minorHAnsi" w:hAnsiTheme="minorHAnsi"/>
        </w:rPr>
      </w:pPr>
      <w:r w:rsidRPr="00E80EE3">
        <w:rPr>
          <w:rFonts w:asciiTheme="minorHAnsi" w:hAnsiTheme="minorHAnsi"/>
        </w:rPr>
        <w:t>The ALEKS code will be provided in lab and charged as a lab fee.</w:t>
      </w:r>
    </w:p>
    <w:p w14:paraId="452663A7" w14:textId="77777777" w:rsidR="004F65F6" w:rsidRPr="00E80EE3" w:rsidRDefault="004F65F6" w:rsidP="00FA0029">
      <w:pPr>
        <w:widowControl w:val="0"/>
        <w:autoSpaceDE w:val="0"/>
        <w:autoSpaceDN w:val="0"/>
        <w:adjustRightInd w:val="0"/>
        <w:rPr>
          <w:rFonts w:asciiTheme="minorHAnsi" w:hAnsiTheme="minorHAnsi"/>
          <w:b/>
          <w:caps/>
          <w:szCs w:val="24"/>
          <w:u w:val="single"/>
        </w:rPr>
      </w:pPr>
    </w:p>
    <w:p w14:paraId="0940D97E" w14:textId="47CA352D" w:rsidR="00394EB2" w:rsidRPr="00E80EE3" w:rsidRDefault="00394EB2" w:rsidP="00FA0029">
      <w:pPr>
        <w:widowControl w:val="0"/>
        <w:autoSpaceDE w:val="0"/>
        <w:autoSpaceDN w:val="0"/>
        <w:adjustRightInd w:val="0"/>
        <w:rPr>
          <w:rFonts w:asciiTheme="minorHAnsi" w:hAnsiTheme="minorHAnsi"/>
          <w:b/>
          <w:caps/>
          <w:szCs w:val="24"/>
          <w:u w:val="single"/>
        </w:rPr>
      </w:pPr>
      <w:r w:rsidRPr="00E80EE3">
        <w:rPr>
          <w:rFonts w:asciiTheme="minorHAnsi" w:hAnsiTheme="minorHAnsi"/>
          <w:b/>
          <w:caps/>
          <w:szCs w:val="24"/>
          <w:u w:val="single"/>
        </w:rPr>
        <w:t>Assessment Criteria &amp; Alignment</w:t>
      </w:r>
    </w:p>
    <w:p w14:paraId="0D57CE5D" w14:textId="77777777" w:rsidR="00B61EDA" w:rsidRPr="00E80EE3" w:rsidRDefault="00B61EDA" w:rsidP="00FA0029">
      <w:pPr>
        <w:widowControl w:val="0"/>
        <w:autoSpaceDE w:val="0"/>
        <w:autoSpaceDN w:val="0"/>
        <w:adjustRightInd w:val="0"/>
        <w:rPr>
          <w:rFonts w:asciiTheme="minorHAnsi" w:hAnsiTheme="minorHAnsi"/>
          <w:b/>
          <w:caps/>
          <w:szCs w:val="24"/>
          <w:u w:val="single"/>
        </w:rPr>
      </w:pPr>
    </w:p>
    <w:tbl>
      <w:tblPr>
        <w:tblStyle w:val="TableGrid"/>
        <w:tblW w:w="0" w:type="auto"/>
        <w:tblInd w:w="108" w:type="dxa"/>
        <w:tblLook w:val="04A0" w:firstRow="1" w:lastRow="0" w:firstColumn="1" w:lastColumn="0" w:noHBand="0" w:noVBand="1"/>
      </w:tblPr>
      <w:tblGrid>
        <w:gridCol w:w="1294"/>
        <w:gridCol w:w="1410"/>
        <w:gridCol w:w="1796"/>
        <w:gridCol w:w="5328"/>
      </w:tblGrid>
      <w:tr w:rsidR="0057445A" w:rsidRPr="00E80EE3" w14:paraId="51650B3C" w14:textId="77777777" w:rsidTr="0057445A">
        <w:tc>
          <w:tcPr>
            <w:tcW w:w="1294" w:type="dxa"/>
            <w:vAlign w:val="center"/>
          </w:tcPr>
          <w:p w14:paraId="65114720" w14:textId="77777777" w:rsidR="0057445A" w:rsidRPr="00E80EE3" w:rsidRDefault="0057445A" w:rsidP="003C285F">
            <w:pPr>
              <w:jc w:val="center"/>
            </w:pPr>
            <w:r w:rsidRPr="00E80EE3">
              <w:t>Course SLO</w:t>
            </w:r>
          </w:p>
        </w:tc>
        <w:tc>
          <w:tcPr>
            <w:tcW w:w="1410" w:type="dxa"/>
          </w:tcPr>
          <w:p w14:paraId="62E27E40" w14:textId="77777777" w:rsidR="0057445A" w:rsidRPr="00E80EE3" w:rsidRDefault="0057445A" w:rsidP="003C285F">
            <w:pPr>
              <w:jc w:val="center"/>
            </w:pPr>
            <w:r w:rsidRPr="00E80EE3">
              <w:t>PSLOs</w:t>
            </w:r>
          </w:p>
          <w:p w14:paraId="26123F1C" w14:textId="6F319438" w:rsidR="0057445A" w:rsidRPr="00E80EE3" w:rsidRDefault="0057445A" w:rsidP="0057445A">
            <w:pPr>
              <w:jc w:val="center"/>
              <w:rPr>
                <w:sz w:val="20"/>
                <w:szCs w:val="20"/>
              </w:rPr>
            </w:pPr>
          </w:p>
        </w:tc>
        <w:tc>
          <w:tcPr>
            <w:tcW w:w="1796" w:type="dxa"/>
          </w:tcPr>
          <w:p w14:paraId="532B89FF" w14:textId="77777777" w:rsidR="0057445A" w:rsidRPr="00E80EE3" w:rsidRDefault="0057445A" w:rsidP="003C285F">
            <w:pPr>
              <w:jc w:val="center"/>
            </w:pPr>
            <w:r w:rsidRPr="00E80EE3">
              <w:t>ILOs</w:t>
            </w:r>
          </w:p>
          <w:p w14:paraId="43EAC5D0" w14:textId="01E95369" w:rsidR="0057445A" w:rsidRPr="00E80EE3" w:rsidRDefault="0057445A" w:rsidP="0057445A">
            <w:pPr>
              <w:jc w:val="center"/>
              <w:rPr>
                <w:sz w:val="20"/>
                <w:szCs w:val="20"/>
              </w:rPr>
            </w:pPr>
          </w:p>
        </w:tc>
        <w:tc>
          <w:tcPr>
            <w:tcW w:w="5328" w:type="dxa"/>
            <w:vAlign w:val="center"/>
          </w:tcPr>
          <w:p w14:paraId="250BD131" w14:textId="575DC8BC" w:rsidR="0057445A" w:rsidRPr="00E80EE3" w:rsidRDefault="0057445A" w:rsidP="003C285F">
            <w:pPr>
              <w:jc w:val="center"/>
            </w:pPr>
            <w:r w:rsidRPr="00E80EE3">
              <w:t>Direct and Indirect Assessment Methods</w:t>
            </w:r>
          </w:p>
        </w:tc>
      </w:tr>
      <w:tr w:rsidR="0057445A" w:rsidRPr="00E80EE3" w14:paraId="14FC6A06" w14:textId="77777777" w:rsidTr="0057445A">
        <w:tc>
          <w:tcPr>
            <w:tcW w:w="1294" w:type="dxa"/>
          </w:tcPr>
          <w:p w14:paraId="2C6CCCBF" w14:textId="4859CE22" w:rsidR="0057445A" w:rsidRPr="00E80EE3" w:rsidRDefault="0057445A" w:rsidP="003C285F">
            <w:r w:rsidRPr="00E80EE3">
              <w:t>CSLO 1</w:t>
            </w:r>
          </w:p>
        </w:tc>
        <w:tc>
          <w:tcPr>
            <w:tcW w:w="1410" w:type="dxa"/>
          </w:tcPr>
          <w:p w14:paraId="64F78DF5" w14:textId="3286168F" w:rsidR="0057445A" w:rsidRPr="00E80EE3" w:rsidRDefault="00E80EE3" w:rsidP="003C285F">
            <w:r w:rsidRPr="00E80EE3">
              <w:t>N/A</w:t>
            </w:r>
          </w:p>
        </w:tc>
        <w:tc>
          <w:tcPr>
            <w:tcW w:w="1796" w:type="dxa"/>
          </w:tcPr>
          <w:p w14:paraId="25AED2CE" w14:textId="59DEB93A" w:rsidR="0057445A" w:rsidRPr="00E80EE3" w:rsidRDefault="00E80EE3" w:rsidP="003C285F">
            <w:r w:rsidRPr="00E80EE3">
              <w:t>ILO_7</w:t>
            </w:r>
          </w:p>
        </w:tc>
        <w:tc>
          <w:tcPr>
            <w:tcW w:w="5328" w:type="dxa"/>
          </w:tcPr>
          <w:p w14:paraId="080DD04A" w14:textId="2C44C252" w:rsidR="0057445A" w:rsidRPr="00E80EE3" w:rsidRDefault="00E80EE3" w:rsidP="003C285F">
            <w:r w:rsidRPr="00E80EE3">
              <w:t>ALEKS Assessment, Homework &amp; Participation, Tests, &amp; Final Exam*</w:t>
            </w:r>
          </w:p>
        </w:tc>
      </w:tr>
      <w:tr w:rsidR="00E80EE3" w:rsidRPr="00E80EE3" w14:paraId="4D84EBED" w14:textId="77777777" w:rsidTr="0057445A">
        <w:trPr>
          <w:trHeight w:val="305"/>
        </w:trPr>
        <w:tc>
          <w:tcPr>
            <w:tcW w:w="1294" w:type="dxa"/>
          </w:tcPr>
          <w:p w14:paraId="327C1211" w14:textId="77777777" w:rsidR="00E80EE3" w:rsidRPr="00E80EE3" w:rsidRDefault="00E80EE3" w:rsidP="003C285F">
            <w:r w:rsidRPr="00E80EE3">
              <w:t>CSLO 2</w:t>
            </w:r>
          </w:p>
        </w:tc>
        <w:tc>
          <w:tcPr>
            <w:tcW w:w="1410" w:type="dxa"/>
          </w:tcPr>
          <w:p w14:paraId="5CCDDE41" w14:textId="58343FC8" w:rsidR="00E80EE3" w:rsidRPr="00E80EE3" w:rsidRDefault="00E80EE3" w:rsidP="003C285F">
            <w:r w:rsidRPr="00E80EE3">
              <w:t>N/A</w:t>
            </w:r>
          </w:p>
        </w:tc>
        <w:tc>
          <w:tcPr>
            <w:tcW w:w="1796" w:type="dxa"/>
          </w:tcPr>
          <w:p w14:paraId="4B6666E0" w14:textId="41ABF72E" w:rsidR="00E80EE3" w:rsidRPr="00E80EE3" w:rsidRDefault="00E80EE3" w:rsidP="003C285F">
            <w:r w:rsidRPr="00E80EE3">
              <w:t>ILO_7</w:t>
            </w:r>
          </w:p>
        </w:tc>
        <w:tc>
          <w:tcPr>
            <w:tcW w:w="5328" w:type="dxa"/>
          </w:tcPr>
          <w:p w14:paraId="60D459C6" w14:textId="64DF966F" w:rsidR="00E80EE3" w:rsidRPr="00E80EE3" w:rsidRDefault="00E80EE3" w:rsidP="003C285F">
            <w:r w:rsidRPr="00E80EE3">
              <w:t>ALEKS Assessment, Homework &amp; Participation, Tests, &amp; Final Exam*</w:t>
            </w:r>
          </w:p>
        </w:tc>
      </w:tr>
      <w:tr w:rsidR="00E80EE3" w:rsidRPr="00E80EE3" w14:paraId="7ED693D8" w14:textId="77777777" w:rsidTr="0057445A">
        <w:trPr>
          <w:trHeight w:val="260"/>
        </w:trPr>
        <w:tc>
          <w:tcPr>
            <w:tcW w:w="1294" w:type="dxa"/>
          </w:tcPr>
          <w:p w14:paraId="7F5BCB9E" w14:textId="77777777" w:rsidR="00E80EE3" w:rsidRPr="00E80EE3" w:rsidRDefault="00E80EE3" w:rsidP="003C285F">
            <w:r w:rsidRPr="00E80EE3">
              <w:t>CSLO 3</w:t>
            </w:r>
          </w:p>
        </w:tc>
        <w:tc>
          <w:tcPr>
            <w:tcW w:w="1410" w:type="dxa"/>
          </w:tcPr>
          <w:p w14:paraId="7F9F7B82" w14:textId="677FD078" w:rsidR="00E80EE3" w:rsidRPr="00E80EE3" w:rsidRDefault="00E80EE3" w:rsidP="003C285F">
            <w:r w:rsidRPr="00E80EE3">
              <w:t>N/A</w:t>
            </w:r>
          </w:p>
        </w:tc>
        <w:tc>
          <w:tcPr>
            <w:tcW w:w="1796" w:type="dxa"/>
          </w:tcPr>
          <w:p w14:paraId="4506AA79" w14:textId="7D366910" w:rsidR="00E80EE3" w:rsidRPr="00E80EE3" w:rsidRDefault="00E80EE3" w:rsidP="003C285F">
            <w:r w:rsidRPr="00E80EE3">
              <w:t>ILO_7</w:t>
            </w:r>
          </w:p>
        </w:tc>
        <w:tc>
          <w:tcPr>
            <w:tcW w:w="5328" w:type="dxa"/>
          </w:tcPr>
          <w:p w14:paraId="24522808" w14:textId="709B0793" w:rsidR="00E80EE3" w:rsidRPr="00E80EE3" w:rsidRDefault="00E80EE3" w:rsidP="003C285F">
            <w:r w:rsidRPr="00E80EE3">
              <w:t>ALEKS Assessment, Homework &amp; Participation, Tests, &amp; Final Exam*</w:t>
            </w:r>
          </w:p>
        </w:tc>
      </w:tr>
      <w:tr w:rsidR="00E80EE3" w:rsidRPr="00E80EE3" w14:paraId="6FBF52FB" w14:textId="77777777" w:rsidTr="0057445A">
        <w:trPr>
          <w:trHeight w:val="341"/>
        </w:trPr>
        <w:tc>
          <w:tcPr>
            <w:tcW w:w="1294" w:type="dxa"/>
          </w:tcPr>
          <w:p w14:paraId="08F2B69D" w14:textId="77777777" w:rsidR="00E80EE3" w:rsidRPr="00E80EE3" w:rsidRDefault="00E80EE3" w:rsidP="003C285F">
            <w:r w:rsidRPr="00E80EE3">
              <w:t>CSLO 4</w:t>
            </w:r>
          </w:p>
        </w:tc>
        <w:tc>
          <w:tcPr>
            <w:tcW w:w="1410" w:type="dxa"/>
          </w:tcPr>
          <w:p w14:paraId="6254634C" w14:textId="2D6D6C41" w:rsidR="00E80EE3" w:rsidRPr="00E80EE3" w:rsidRDefault="00E80EE3" w:rsidP="003C285F">
            <w:r w:rsidRPr="00E80EE3">
              <w:t>N/A</w:t>
            </w:r>
          </w:p>
        </w:tc>
        <w:tc>
          <w:tcPr>
            <w:tcW w:w="1796" w:type="dxa"/>
          </w:tcPr>
          <w:p w14:paraId="0166788E" w14:textId="2B698459" w:rsidR="00E80EE3" w:rsidRPr="00E80EE3" w:rsidRDefault="00E80EE3" w:rsidP="003C285F">
            <w:r w:rsidRPr="00E80EE3">
              <w:t>ILO_7</w:t>
            </w:r>
          </w:p>
        </w:tc>
        <w:tc>
          <w:tcPr>
            <w:tcW w:w="5328" w:type="dxa"/>
          </w:tcPr>
          <w:p w14:paraId="5A7258A3" w14:textId="067E77C9" w:rsidR="00E80EE3" w:rsidRPr="00E80EE3" w:rsidRDefault="00E80EE3" w:rsidP="003C285F">
            <w:r w:rsidRPr="00E80EE3">
              <w:t>ALEKS Assessment, Homework &amp; Participation, Tests, &amp; Final Exam*</w:t>
            </w:r>
          </w:p>
        </w:tc>
      </w:tr>
    </w:tbl>
    <w:p w14:paraId="7C946C72" w14:textId="77777777" w:rsidR="00B61EDA" w:rsidRPr="00E80EE3" w:rsidRDefault="00B61EDA" w:rsidP="00FA0029">
      <w:pPr>
        <w:widowControl w:val="0"/>
        <w:autoSpaceDE w:val="0"/>
        <w:autoSpaceDN w:val="0"/>
        <w:adjustRightInd w:val="0"/>
        <w:rPr>
          <w:rFonts w:asciiTheme="minorHAnsi" w:hAnsiTheme="minorHAnsi"/>
          <w:b/>
          <w:caps/>
          <w:szCs w:val="24"/>
          <w:u w:val="single"/>
        </w:rPr>
      </w:pPr>
    </w:p>
    <w:p w14:paraId="17E45AD1" w14:textId="69EA4661" w:rsidR="00394EB2" w:rsidRPr="00E80EE3" w:rsidRDefault="00E80EE3" w:rsidP="00FA0029">
      <w:pPr>
        <w:widowControl w:val="0"/>
        <w:autoSpaceDE w:val="0"/>
        <w:autoSpaceDN w:val="0"/>
        <w:adjustRightInd w:val="0"/>
        <w:rPr>
          <w:rFonts w:asciiTheme="minorHAnsi" w:hAnsiTheme="minorHAnsi"/>
          <w:caps/>
          <w:szCs w:val="24"/>
        </w:rPr>
      </w:pPr>
      <w:r w:rsidRPr="00E80EE3">
        <w:rPr>
          <w:rFonts w:asciiTheme="minorHAnsi" w:hAnsiTheme="minorHAnsi"/>
          <w:szCs w:val="24"/>
        </w:rPr>
        <w:t>* See information at end of syllabus</w:t>
      </w:r>
    </w:p>
    <w:p w14:paraId="4E98719E" w14:textId="77777777" w:rsidR="00E80EE3" w:rsidRPr="00E80EE3" w:rsidRDefault="00E80EE3" w:rsidP="00394EB2">
      <w:pPr>
        <w:tabs>
          <w:tab w:val="left" w:pos="-1800"/>
          <w:tab w:val="left" w:pos="-1080"/>
          <w:tab w:val="left" w:pos="-360"/>
        </w:tabs>
        <w:rPr>
          <w:rFonts w:asciiTheme="minorHAnsi" w:hAnsiTheme="minorHAnsi"/>
          <w:b/>
          <w:caps/>
          <w:szCs w:val="24"/>
          <w:u w:val="single"/>
        </w:rPr>
      </w:pPr>
    </w:p>
    <w:p w14:paraId="494BA745" w14:textId="77777777" w:rsidR="00E80EE3" w:rsidRPr="00E80EE3" w:rsidRDefault="00E80EE3" w:rsidP="00394EB2">
      <w:pPr>
        <w:tabs>
          <w:tab w:val="left" w:pos="-1800"/>
          <w:tab w:val="left" w:pos="-1080"/>
          <w:tab w:val="left" w:pos="-360"/>
        </w:tabs>
        <w:rPr>
          <w:rFonts w:asciiTheme="minorHAnsi" w:hAnsiTheme="minorHAnsi"/>
          <w:b/>
          <w:caps/>
          <w:szCs w:val="24"/>
          <w:u w:val="single"/>
        </w:rPr>
      </w:pPr>
    </w:p>
    <w:p w14:paraId="765CD8FB" w14:textId="77777777" w:rsidR="00E80EE3" w:rsidRPr="00E80EE3" w:rsidRDefault="00E80EE3" w:rsidP="00394EB2">
      <w:pPr>
        <w:tabs>
          <w:tab w:val="left" w:pos="-1800"/>
          <w:tab w:val="left" w:pos="-1080"/>
          <w:tab w:val="left" w:pos="-360"/>
        </w:tabs>
        <w:rPr>
          <w:rFonts w:asciiTheme="minorHAnsi" w:hAnsiTheme="minorHAnsi"/>
          <w:b/>
          <w:caps/>
          <w:szCs w:val="24"/>
          <w:u w:val="single"/>
        </w:rPr>
      </w:pPr>
    </w:p>
    <w:p w14:paraId="2E462360" w14:textId="77777777" w:rsidR="00E80EE3" w:rsidRDefault="00E80EE3" w:rsidP="00394EB2">
      <w:pPr>
        <w:tabs>
          <w:tab w:val="left" w:pos="-1800"/>
          <w:tab w:val="left" w:pos="-1080"/>
          <w:tab w:val="left" w:pos="-360"/>
        </w:tabs>
        <w:rPr>
          <w:rFonts w:asciiTheme="minorHAnsi" w:hAnsiTheme="minorHAnsi"/>
          <w:b/>
          <w:caps/>
          <w:szCs w:val="24"/>
          <w:u w:val="single"/>
        </w:rPr>
      </w:pPr>
    </w:p>
    <w:p w14:paraId="5C9C17AC" w14:textId="65287939" w:rsidR="00394EB2" w:rsidRPr="00E80EE3" w:rsidRDefault="00394EB2" w:rsidP="00394EB2">
      <w:pPr>
        <w:tabs>
          <w:tab w:val="left" w:pos="-1800"/>
          <w:tab w:val="left" w:pos="-1080"/>
          <w:tab w:val="left" w:pos="-360"/>
        </w:tabs>
        <w:rPr>
          <w:rFonts w:asciiTheme="minorHAnsi" w:hAnsiTheme="minorHAnsi"/>
          <w:b/>
          <w:szCs w:val="24"/>
          <w:u w:val="single"/>
        </w:rPr>
      </w:pPr>
      <w:r w:rsidRPr="00E80EE3">
        <w:rPr>
          <w:rFonts w:asciiTheme="minorHAnsi" w:hAnsiTheme="minorHAnsi"/>
          <w:b/>
          <w:caps/>
          <w:szCs w:val="24"/>
          <w:u w:val="single"/>
        </w:rPr>
        <w:t>Course Student Learning Outcomes</w:t>
      </w:r>
      <w:r w:rsidR="00B74860" w:rsidRPr="00E80EE3">
        <w:rPr>
          <w:rFonts w:asciiTheme="minorHAnsi" w:hAnsiTheme="minorHAnsi"/>
          <w:b/>
          <w:caps/>
          <w:szCs w:val="24"/>
          <w:u w:val="single"/>
        </w:rPr>
        <w:t xml:space="preserve"> (CSLO)</w:t>
      </w:r>
      <w:r w:rsidRPr="00E80EE3">
        <w:rPr>
          <w:rFonts w:asciiTheme="minorHAnsi" w:hAnsiTheme="minorHAnsi"/>
          <w:b/>
          <w:szCs w:val="24"/>
          <w:u w:val="single"/>
        </w:rPr>
        <w:t>:</w:t>
      </w:r>
    </w:p>
    <w:p w14:paraId="175E1819" w14:textId="77777777" w:rsidR="00E80EE3" w:rsidRPr="00E80EE3" w:rsidRDefault="00394EB2" w:rsidP="00E80EE3">
      <w:pPr>
        <w:rPr>
          <w:rFonts w:asciiTheme="minorHAnsi" w:hAnsiTheme="minorHAnsi"/>
          <w:szCs w:val="24"/>
        </w:rPr>
      </w:pPr>
      <w:r w:rsidRPr="00E80EE3">
        <w:rPr>
          <w:rFonts w:asciiTheme="minorHAnsi" w:hAnsiTheme="minorHAnsi"/>
          <w:szCs w:val="24"/>
        </w:rPr>
        <w:t>Upon successful completion of this course the student will:</w:t>
      </w:r>
    </w:p>
    <w:p w14:paraId="1DFEAF51" w14:textId="77777777" w:rsidR="00E80EE3" w:rsidRPr="00E80EE3" w:rsidRDefault="00E80EE3" w:rsidP="00E80EE3">
      <w:pPr>
        <w:rPr>
          <w:rFonts w:asciiTheme="minorHAnsi" w:hAnsiTheme="minorHAnsi"/>
          <w:szCs w:val="24"/>
        </w:rPr>
      </w:pPr>
    </w:p>
    <w:p w14:paraId="7E3A09A2" w14:textId="5C102793" w:rsidR="00E80EE3" w:rsidRPr="00E80EE3" w:rsidRDefault="00E80EE3" w:rsidP="00E80EE3">
      <w:pPr>
        <w:rPr>
          <w:rFonts w:asciiTheme="minorHAnsi" w:hAnsiTheme="minorHAnsi"/>
        </w:rPr>
      </w:pPr>
      <w:r w:rsidRPr="00E80EE3">
        <w:rPr>
          <w:rFonts w:asciiTheme="minorHAnsi" w:hAnsiTheme="minorHAnsi"/>
        </w:rPr>
        <w:t xml:space="preserve">CSLO #1 Evaluate and graph exponential and logarithmic functions, simplify expression using properties of logarithms and solve equations involving exponents and logarithms; </w:t>
      </w:r>
    </w:p>
    <w:p w14:paraId="3455E4FC" w14:textId="77777777" w:rsidR="009216EE" w:rsidRDefault="009216EE" w:rsidP="00E80EE3">
      <w:pPr>
        <w:rPr>
          <w:rFonts w:asciiTheme="minorHAnsi" w:hAnsiTheme="minorHAnsi"/>
        </w:rPr>
      </w:pPr>
    </w:p>
    <w:p w14:paraId="67D9653A" w14:textId="72CB0D4A" w:rsidR="00E80EE3" w:rsidRPr="00E80EE3" w:rsidRDefault="00E80EE3" w:rsidP="00E80EE3">
      <w:pPr>
        <w:rPr>
          <w:rFonts w:asciiTheme="minorHAnsi" w:hAnsiTheme="minorHAnsi"/>
        </w:rPr>
      </w:pPr>
      <w:r w:rsidRPr="00E80EE3">
        <w:rPr>
          <w:rFonts w:asciiTheme="minorHAnsi" w:hAnsiTheme="minorHAnsi"/>
        </w:rPr>
        <w:t xml:space="preserve">CSLO #2 Evaluate, use, and graph trigonometric functions in the Cartesian plane and in right triangles. </w:t>
      </w:r>
    </w:p>
    <w:p w14:paraId="5E3E6CAA" w14:textId="77777777" w:rsidR="009216EE" w:rsidRDefault="009216EE" w:rsidP="00E80EE3">
      <w:pPr>
        <w:rPr>
          <w:rFonts w:asciiTheme="minorHAnsi" w:hAnsiTheme="minorHAnsi"/>
        </w:rPr>
      </w:pPr>
    </w:p>
    <w:p w14:paraId="75F99553" w14:textId="72C9B662" w:rsidR="00E80EE3" w:rsidRPr="00E80EE3" w:rsidRDefault="00E80EE3" w:rsidP="00E80EE3">
      <w:pPr>
        <w:rPr>
          <w:rFonts w:asciiTheme="minorHAnsi" w:hAnsiTheme="minorHAnsi"/>
        </w:rPr>
      </w:pPr>
      <w:r w:rsidRPr="00E80EE3">
        <w:rPr>
          <w:rFonts w:asciiTheme="minorHAnsi" w:hAnsiTheme="minorHAnsi"/>
        </w:rPr>
        <w:t xml:space="preserve">CSLO #3 Use trigonometric identities to simplify, rewrite, or evaluate expressions and equations. </w:t>
      </w:r>
    </w:p>
    <w:p w14:paraId="1BDB9CC9" w14:textId="77777777" w:rsidR="009216EE" w:rsidRDefault="009216EE" w:rsidP="00E80EE3">
      <w:pPr>
        <w:rPr>
          <w:rFonts w:asciiTheme="minorHAnsi" w:hAnsiTheme="minorHAnsi"/>
        </w:rPr>
      </w:pPr>
    </w:p>
    <w:p w14:paraId="11C8CF74" w14:textId="62306758" w:rsidR="00E80EE3" w:rsidRPr="00E80EE3" w:rsidRDefault="00E80EE3" w:rsidP="00E80EE3">
      <w:pPr>
        <w:rPr>
          <w:rFonts w:asciiTheme="minorHAnsi" w:hAnsiTheme="minorHAnsi"/>
          <w:szCs w:val="24"/>
        </w:rPr>
      </w:pPr>
      <w:r w:rsidRPr="00E80EE3">
        <w:rPr>
          <w:rFonts w:asciiTheme="minorHAnsi" w:hAnsiTheme="minorHAnsi"/>
        </w:rPr>
        <w:t xml:space="preserve">CSLO #4 Name the domains of and evaluate the values of inverse trigonometric functions. </w:t>
      </w:r>
    </w:p>
    <w:p w14:paraId="1A42F135" w14:textId="77777777" w:rsidR="00394EB2" w:rsidRPr="00E80EE3" w:rsidRDefault="00394EB2" w:rsidP="00FA0029">
      <w:pPr>
        <w:widowControl w:val="0"/>
        <w:autoSpaceDE w:val="0"/>
        <w:autoSpaceDN w:val="0"/>
        <w:adjustRightInd w:val="0"/>
        <w:outlineLvl w:val="0"/>
        <w:rPr>
          <w:rFonts w:asciiTheme="minorHAnsi" w:hAnsiTheme="minorHAnsi"/>
          <w:b/>
          <w:caps/>
          <w:szCs w:val="24"/>
          <w:u w:val="single"/>
        </w:rPr>
      </w:pPr>
    </w:p>
    <w:p w14:paraId="14297B7A" w14:textId="46BE9AF3" w:rsidR="0062453E" w:rsidRPr="00E80EE3" w:rsidRDefault="004F65F6" w:rsidP="00FA0029">
      <w:pPr>
        <w:widowControl w:val="0"/>
        <w:autoSpaceDE w:val="0"/>
        <w:autoSpaceDN w:val="0"/>
        <w:adjustRightInd w:val="0"/>
        <w:outlineLvl w:val="0"/>
        <w:rPr>
          <w:rFonts w:asciiTheme="minorHAnsi" w:hAnsiTheme="minorHAnsi"/>
          <w:szCs w:val="24"/>
        </w:rPr>
      </w:pPr>
      <w:r w:rsidRPr="00E80EE3">
        <w:rPr>
          <w:rFonts w:asciiTheme="minorHAnsi" w:hAnsiTheme="minorHAnsi"/>
          <w:b/>
          <w:caps/>
          <w:szCs w:val="24"/>
          <w:u w:val="single"/>
        </w:rPr>
        <w:t>Program Student Learning Outcomes</w:t>
      </w:r>
      <w:r w:rsidR="00B74860" w:rsidRPr="00E80EE3">
        <w:rPr>
          <w:rFonts w:asciiTheme="minorHAnsi" w:hAnsiTheme="minorHAnsi"/>
          <w:b/>
          <w:caps/>
          <w:szCs w:val="24"/>
          <w:u w:val="single"/>
        </w:rPr>
        <w:t xml:space="preserve"> (PSLO)</w:t>
      </w:r>
      <w:r w:rsidRPr="00E80EE3">
        <w:rPr>
          <w:rFonts w:asciiTheme="minorHAnsi" w:hAnsiTheme="minorHAnsi"/>
          <w:b/>
          <w:caps/>
          <w:szCs w:val="24"/>
          <w:u w:val="single"/>
        </w:rPr>
        <w:t>:</w:t>
      </w:r>
      <w:r w:rsidR="00B74860" w:rsidRPr="00E80EE3">
        <w:rPr>
          <w:rFonts w:asciiTheme="minorHAnsi" w:hAnsiTheme="minorHAnsi"/>
          <w:caps/>
          <w:szCs w:val="24"/>
        </w:rPr>
        <w:t xml:space="preserve"> </w:t>
      </w:r>
      <w:r w:rsidR="00E80EE3" w:rsidRPr="00E80EE3">
        <w:rPr>
          <w:rFonts w:asciiTheme="minorHAnsi" w:hAnsiTheme="minorHAnsi"/>
          <w:szCs w:val="24"/>
        </w:rPr>
        <w:t>N/A</w:t>
      </w:r>
    </w:p>
    <w:p w14:paraId="4F3DA622" w14:textId="77777777" w:rsidR="002D794B" w:rsidRPr="00E80EE3" w:rsidRDefault="002D794B" w:rsidP="00FA0029">
      <w:pPr>
        <w:widowControl w:val="0"/>
        <w:autoSpaceDE w:val="0"/>
        <w:autoSpaceDN w:val="0"/>
        <w:adjustRightInd w:val="0"/>
        <w:outlineLvl w:val="0"/>
        <w:rPr>
          <w:rFonts w:asciiTheme="minorHAnsi" w:hAnsiTheme="minorHAnsi"/>
          <w:b/>
          <w:caps/>
          <w:szCs w:val="24"/>
          <w:u w:val="single"/>
        </w:rPr>
      </w:pPr>
    </w:p>
    <w:p w14:paraId="35B4DAD5" w14:textId="7B970255" w:rsidR="00CD170D" w:rsidRPr="00E80EE3" w:rsidRDefault="00394EB2" w:rsidP="00E80EE3">
      <w:pPr>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Theme="minorHAnsi" w:hAnsiTheme="minorHAnsi"/>
          <w:szCs w:val="24"/>
        </w:rPr>
      </w:pPr>
      <w:r w:rsidRPr="00E80EE3">
        <w:rPr>
          <w:rFonts w:asciiTheme="minorHAnsi" w:hAnsiTheme="minorHAnsi"/>
          <w:b/>
          <w:caps/>
          <w:szCs w:val="24"/>
          <w:u w:val="single"/>
        </w:rPr>
        <w:t>Institutional Learning Outcomes</w:t>
      </w:r>
      <w:r w:rsidR="00B74860" w:rsidRPr="00E80EE3">
        <w:rPr>
          <w:rFonts w:asciiTheme="minorHAnsi" w:hAnsiTheme="minorHAnsi"/>
          <w:b/>
          <w:caps/>
          <w:szCs w:val="24"/>
          <w:u w:val="single"/>
        </w:rPr>
        <w:t xml:space="preserve"> (ILO):</w:t>
      </w:r>
      <w:r w:rsidR="00B74860" w:rsidRPr="00E80EE3">
        <w:rPr>
          <w:rFonts w:asciiTheme="minorHAnsi" w:hAnsiTheme="minorHAnsi"/>
          <w:b/>
          <w:caps/>
          <w:szCs w:val="24"/>
        </w:rPr>
        <w:t xml:space="preserve"> </w:t>
      </w:r>
    </w:p>
    <w:p w14:paraId="60734C1E" w14:textId="77777777" w:rsidR="00E80EE3" w:rsidRPr="00E80EE3" w:rsidRDefault="00E80EE3" w:rsidP="00E80EE3">
      <w:pPr>
        <w:pStyle w:val="NormalWeb"/>
        <w:spacing w:before="0" w:beforeAutospacing="0" w:after="0" w:afterAutospacing="0"/>
        <w:rPr>
          <w:rFonts w:asciiTheme="minorHAnsi" w:hAnsiTheme="minorHAnsi"/>
          <w:u w:val="single"/>
        </w:rPr>
      </w:pPr>
    </w:p>
    <w:p w14:paraId="460CDA35" w14:textId="77777777" w:rsidR="00E80EE3" w:rsidRPr="00E80EE3" w:rsidRDefault="00E80EE3" w:rsidP="00E80EE3">
      <w:pPr>
        <w:pStyle w:val="NormalWeb"/>
        <w:spacing w:before="0" w:beforeAutospacing="0" w:after="0" w:afterAutospacing="0"/>
        <w:rPr>
          <w:rFonts w:asciiTheme="minorHAnsi" w:hAnsiTheme="minorHAnsi"/>
          <w:u w:val="single"/>
        </w:rPr>
      </w:pPr>
      <w:r w:rsidRPr="00E80EE3">
        <w:rPr>
          <w:rFonts w:asciiTheme="minorHAnsi" w:hAnsiTheme="minorHAnsi"/>
          <w:u w:val="single"/>
        </w:rPr>
        <w:t xml:space="preserve">ILO #7:  </w:t>
      </w:r>
      <w:r w:rsidRPr="00E80EE3">
        <w:rPr>
          <w:rFonts w:asciiTheme="minorHAnsi" w:hAnsiTheme="minorHAnsi"/>
          <w:bCs/>
          <w:color w:val="000000"/>
        </w:rPr>
        <w:t>Scientific &amp; Quantitative Reasoning</w:t>
      </w:r>
    </w:p>
    <w:p w14:paraId="761C06FB" w14:textId="77777777" w:rsidR="00E80EE3" w:rsidRPr="00E80EE3" w:rsidRDefault="00E80EE3" w:rsidP="00E80EE3">
      <w:pPr>
        <w:pStyle w:val="NormalWeb"/>
        <w:spacing w:before="0" w:beforeAutospacing="0" w:after="0" w:afterAutospacing="0"/>
        <w:rPr>
          <w:rFonts w:asciiTheme="minorHAnsi" w:hAnsiTheme="minorHAnsi"/>
        </w:rPr>
      </w:pPr>
      <w:r w:rsidRPr="00E80EE3">
        <w:rPr>
          <w:rFonts w:asciiTheme="minorHAnsi" w:hAnsiTheme="minorHAnsi"/>
        </w:rPr>
        <w:t xml:space="preserve">Quantitative Reasoning represents the ability to reason and solve quantitative problems from a wide array of authentic contexts and everyday life situations.  Students will be able to create arguments supported by quantitative evidence and can clearly communicate those arguments in a variety of formats (using words, tables, graphs, mathematical equations, and computer programs as appropriate).  </w:t>
      </w:r>
    </w:p>
    <w:p w14:paraId="6B416000" w14:textId="77777777" w:rsidR="00E80EE3" w:rsidRPr="00E80EE3" w:rsidRDefault="00E80EE3" w:rsidP="00E80EE3">
      <w:pPr>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Theme="minorHAnsi" w:hAnsiTheme="minorHAnsi"/>
          <w:szCs w:val="24"/>
        </w:rPr>
      </w:pPr>
    </w:p>
    <w:p w14:paraId="43540034" w14:textId="3C2C4250" w:rsidR="004F65F6" w:rsidRPr="00E80EE3" w:rsidRDefault="00CD170D" w:rsidP="00E80EE3">
      <w:pPr>
        <w:tabs>
          <w:tab w:val="left" w:pos="-360"/>
        </w:tabs>
        <w:rPr>
          <w:rFonts w:asciiTheme="minorHAnsi" w:hAnsiTheme="minorHAnsi"/>
          <w:szCs w:val="24"/>
        </w:rPr>
      </w:pPr>
      <w:r w:rsidRPr="00E80EE3">
        <w:rPr>
          <w:rFonts w:asciiTheme="minorHAnsi" w:hAnsiTheme="minorHAnsi"/>
          <w:b/>
          <w:caps/>
          <w:szCs w:val="24"/>
          <w:u w:val="single"/>
        </w:rPr>
        <w:t>Cal</w:t>
      </w:r>
      <w:r w:rsidR="00B74860" w:rsidRPr="00E80EE3">
        <w:rPr>
          <w:rFonts w:asciiTheme="minorHAnsi" w:hAnsiTheme="minorHAnsi"/>
          <w:b/>
          <w:caps/>
          <w:szCs w:val="24"/>
          <w:u w:val="single"/>
        </w:rPr>
        <w:t>c</w:t>
      </w:r>
      <w:r w:rsidRPr="00E80EE3">
        <w:rPr>
          <w:rFonts w:asciiTheme="minorHAnsi" w:hAnsiTheme="minorHAnsi"/>
          <w:b/>
          <w:caps/>
          <w:szCs w:val="24"/>
          <w:u w:val="single"/>
        </w:rPr>
        <w:t>ulation of Final Grades</w:t>
      </w:r>
      <w:r w:rsidR="00B74860" w:rsidRPr="00E80EE3">
        <w:rPr>
          <w:rFonts w:asciiTheme="minorHAnsi" w:hAnsiTheme="minorHAnsi"/>
          <w:szCs w:val="24"/>
        </w:rPr>
        <w:t xml:space="preserve">: </w:t>
      </w:r>
    </w:p>
    <w:tbl>
      <w:tblPr>
        <w:tblW w:w="0" w:type="auto"/>
        <w:tblCellSpacing w:w="15" w:type="dxa"/>
        <w:tblLook w:val="04A0" w:firstRow="1" w:lastRow="0" w:firstColumn="1" w:lastColumn="0" w:noHBand="0" w:noVBand="1"/>
      </w:tblPr>
      <w:tblGrid>
        <w:gridCol w:w="6716"/>
        <w:gridCol w:w="555"/>
      </w:tblGrid>
      <w:tr w:rsidR="00E80EE3" w:rsidRPr="00E80EE3" w14:paraId="5B9CBFF6" w14:textId="77777777" w:rsidTr="009D1779">
        <w:trPr>
          <w:tblCellSpacing w:w="15" w:type="dxa"/>
        </w:trPr>
        <w:tc>
          <w:tcPr>
            <w:tcW w:w="6671" w:type="dxa"/>
            <w:tcMar>
              <w:top w:w="15" w:type="dxa"/>
              <w:left w:w="15" w:type="dxa"/>
              <w:bottom w:w="15" w:type="dxa"/>
              <w:right w:w="15" w:type="dxa"/>
            </w:tcMar>
            <w:vAlign w:val="center"/>
            <w:hideMark/>
          </w:tcPr>
          <w:p w14:paraId="4A39D932" w14:textId="77777777" w:rsidR="00E80EE3" w:rsidRPr="00E80EE3" w:rsidRDefault="00E80EE3" w:rsidP="009D1779">
            <w:pPr>
              <w:rPr>
                <w:rFonts w:asciiTheme="minorHAnsi" w:hAnsiTheme="minorHAnsi"/>
              </w:rPr>
            </w:pPr>
            <w:r w:rsidRPr="00E80EE3">
              <w:rPr>
                <w:rFonts w:asciiTheme="minorHAnsi" w:hAnsiTheme="minorHAnsi"/>
              </w:rPr>
              <w:t> Homework  on ALEKS</w:t>
            </w:r>
          </w:p>
        </w:tc>
        <w:tc>
          <w:tcPr>
            <w:tcW w:w="470" w:type="dxa"/>
            <w:tcMar>
              <w:top w:w="15" w:type="dxa"/>
              <w:left w:w="15" w:type="dxa"/>
              <w:bottom w:w="15" w:type="dxa"/>
              <w:right w:w="15" w:type="dxa"/>
            </w:tcMar>
            <w:vAlign w:val="center"/>
            <w:hideMark/>
          </w:tcPr>
          <w:p w14:paraId="284E36E5" w14:textId="77777777" w:rsidR="00E80EE3" w:rsidRPr="00E80EE3" w:rsidRDefault="00E80EE3" w:rsidP="009D1779">
            <w:pPr>
              <w:rPr>
                <w:rFonts w:asciiTheme="minorHAnsi" w:hAnsiTheme="minorHAnsi"/>
              </w:rPr>
            </w:pPr>
            <w:r w:rsidRPr="00E80EE3">
              <w:rPr>
                <w:rFonts w:asciiTheme="minorHAnsi" w:hAnsiTheme="minorHAnsi"/>
              </w:rPr>
              <w:t xml:space="preserve">10% </w:t>
            </w:r>
          </w:p>
        </w:tc>
      </w:tr>
      <w:tr w:rsidR="00E80EE3" w:rsidRPr="00E80EE3" w14:paraId="1FD18039" w14:textId="77777777" w:rsidTr="009D1779">
        <w:trPr>
          <w:tblCellSpacing w:w="15" w:type="dxa"/>
        </w:trPr>
        <w:tc>
          <w:tcPr>
            <w:tcW w:w="6671" w:type="dxa"/>
            <w:tcMar>
              <w:top w:w="15" w:type="dxa"/>
              <w:left w:w="15" w:type="dxa"/>
              <w:bottom w:w="15" w:type="dxa"/>
              <w:right w:w="15" w:type="dxa"/>
            </w:tcMar>
            <w:vAlign w:val="center"/>
          </w:tcPr>
          <w:p w14:paraId="277D393A" w14:textId="77777777" w:rsidR="00E80EE3" w:rsidRPr="00E80EE3" w:rsidRDefault="00E80EE3" w:rsidP="009D1779">
            <w:pPr>
              <w:rPr>
                <w:rFonts w:asciiTheme="minorHAnsi" w:hAnsiTheme="minorHAnsi"/>
              </w:rPr>
            </w:pPr>
            <w:r w:rsidRPr="00E80EE3">
              <w:rPr>
                <w:rFonts w:asciiTheme="minorHAnsi" w:hAnsiTheme="minorHAnsi"/>
              </w:rPr>
              <w:t xml:space="preserve"> Lab Participation</w:t>
            </w:r>
          </w:p>
        </w:tc>
        <w:tc>
          <w:tcPr>
            <w:tcW w:w="470" w:type="dxa"/>
            <w:tcMar>
              <w:top w:w="15" w:type="dxa"/>
              <w:left w:w="15" w:type="dxa"/>
              <w:bottom w:w="15" w:type="dxa"/>
              <w:right w:w="15" w:type="dxa"/>
            </w:tcMar>
            <w:vAlign w:val="center"/>
          </w:tcPr>
          <w:p w14:paraId="0A093F63" w14:textId="77777777" w:rsidR="00E80EE3" w:rsidRPr="00E80EE3" w:rsidRDefault="00E80EE3" w:rsidP="009D1779">
            <w:pPr>
              <w:rPr>
                <w:rFonts w:asciiTheme="minorHAnsi" w:hAnsiTheme="minorHAnsi"/>
              </w:rPr>
            </w:pPr>
            <w:r w:rsidRPr="00E80EE3">
              <w:rPr>
                <w:rFonts w:asciiTheme="minorHAnsi" w:hAnsiTheme="minorHAnsi"/>
              </w:rPr>
              <w:t>10%</w:t>
            </w:r>
          </w:p>
        </w:tc>
      </w:tr>
      <w:tr w:rsidR="00E80EE3" w:rsidRPr="00E80EE3" w14:paraId="25D25757" w14:textId="77777777" w:rsidTr="009D1779">
        <w:trPr>
          <w:tblCellSpacing w:w="15" w:type="dxa"/>
        </w:trPr>
        <w:tc>
          <w:tcPr>
            <w:tcW w:w="6671" w:type="dxa"/>
            <w:tcMar>
              <w:top w:w="15" w:type="dxa"/>
              <w:left w:w="15" w:type="dxa"/>
              <w:bottom w:w="15" w:type="dxa"/>
              <w:right w:w="15" w:type="dxa"/>
            </w:tcMar>
            <w:vAlign w:val="center"/>
            <w:hideMark/>
          </w:tcPr>
          <w:p w14:paraId="4330DA95" w14:textId="77777777" w:rsidR="00E80EE3" w:rsidRPr="00E80EE3" w:rsidRDefault="00E80EE3" w:rsidP="009D1779">
            <w:pPr>
              <w:rPr>
                <w:rFonts w:asciiTheme="minorHAnsi" w:hAnsiTheme="minorHAnsi"/>
              </w:rPr>
            </w:pPr>
            <w:r w:rsidRPr="00E80EE3">
              <w:rPr>
                <w:rFonts w:asciiTheme="minorHAnsi" w:hAnsiTheme="minorHAnsi"/>
              </w:rPr>
              <w:t xml:space="preserve"> Tests  (4 at 15% each)</w:t>
            </w:r>
          </w:p>
        </w:tc>
        <w:tc>
          <w:tcPr>
            <w:tcW w:w="470" w:type="dxa"/>
            <w:tcMar>
              <w:top w:w="15" w:type="dxa"/>
              <w:left w:w="15" w:type="dxa"/>
              <w:bottom w:w="15" w:type="dxa"/>
              <w:right w:w="15" w:type="dxa"/>
            </w:tcMar>
            <w:vAlign w:val="center"/>
            <w:hideMark/>
          </w:tcPr>
          <w:p w14:paraId="443E51BB" w14:textId="77777777" w:rsidR="00E80EE3" w:rsidRPr="00E80EE3" w:rsidRDefault="00E80EE3" w:rsidP="009D1779">
            <w:pPr>
              <w:rPr>
                <w:rFonts w:asciiTheme="minorHAnsi" w:hAnsiTheme="minorHAnsi"/>
              </w:rPr>
            </w:pPr>
            <w:r w:rsidRPr="00E80EE3">
              <w:rPr>
                <w:rFonts w:asciiTheme="minorHAnsi" w:hAnsiTheme="minorHAnsi"/>
              </w:rPr>
              <w:t xml:space="preserve">60% </w:t>
            </w:r>
          </w:p>
        </w:tc>
      </w:tr>
      <w:tr w:rsidR="00E80EE3" w:rsidRPr="00E80EE3" w14:paraId="3F7D980F" w14:textId="77777777" w:rsidTr="009D1779">
        <w:trPr>
          <w:tblCellSpacing w:w="15" w:type="dxa"/>
        </w:trPr>
        <w:tc>
          <w:tcPr>
            <w:tcW w:w="6671" w:type="dxa"/>
            <w:tcMar>
              <w:top w:w="15" w:type="dxa"/>
              <w:left w:w="15" w:type="dxa"/>
              <w:bottom w:w="15" w:type="dxa"/>
              <w:right w:w="15" w:type="dxa"/>
            </w:tcMar>
            <w:vAlign w:val="center"/>
            <w:hideMark/>
          </w:tcPr>
          <w:p w14:paraId="116D675F" w14:textId="77777777" w:rsidR="00E80EE3" w:rsidRPr="00E80EE3" w:rsidRDefault="00E80EE3" w:rsidP="009D1779">
            <w:pPr>
              <w:rPr>
                <w:rFonts w:asciiTheme="minorHAnsi" w:hAnsiTheme="minorHAnsi"/>
              </w:rPr>
            </w:pPr>
            <w:r w:rsidRPr="00E80EE3">
              <w:rPr>
                <w:rFonts w:asciiTheme="minorHAnsi" w:hAnsiTheme="minorHAnsi"/>
              </w:rPr>
              <w:t xml:space="preserve"> Cumulative Final Exam</w:t>
            </w:r>
          </w:p>
        </w:tc>
        <w:tc>
          <w:tcPr>
            <w:tcW w:w="470" w:type="dxa"/>
            <w:tcMar>
              <w:top w:w="15" w:type="dxa"/>
              <w:left w:w="15" w:type="dxa"/>
              <w:bottom w:w="15" w:type="dxa"/>
              <w:right w:w="15" w:type="dxa"/>
            </w:tcMar>
            <w:vAlign w:val="center"/>
            <w:hideMark/>
          </w:tcPr>
          <w:p w14:paraId="2D2354EB" w14:textId="77777777" w:rsidR="00E80EE3" w:rsidRPr="00E80EE3" w:rsidRDefault="00E80EE3" w:rsidP="009D1779">
            <w:pPr>
              <w:rPr>
                <w:rFonts w:asciiTheme="minorHAnsi" w:hAnsiTheme="minorHAnsi"/>
              </w:rPr>
            </w:pPr>
            <w:r w:rsidRPr="00E80EE3">
              <w:rPr>
                <w:rFonts w:asciiTheme="minorHAnsi" w:hAnsiTheme="minorHAnsi"/>
              </w:rPr>
              <w:t xml:space="preserve">20% </w:t>
            </w:r>
          </w:p>
        </w:tc>
      </w:tr>
    </w:tbl>
    <w:p w14:paraId="08F8C212" w14:textId="77777777" w:rsidR="00E80EE3" w:rsidRPr="00E80EE3" w:rsidRDefault="00E80EE3" w:rsidP="00E80EE3">
      <w:pPr>
        <w:tabs>
          <w:tab w:val="left" w:pos="-360"/>
        </w:tabs>
        <w:rPr>
          <w:rFonts w:asciiTheme="minorHAnsi" w:hAnsiTheme="minorHAnsi"/>
          <w:smallCaps/>
          <w:szCs w:val="24"/>
        </w:rPr>
      </w:pPr>
    </w:p>
    <w:p w14:paraId="45E7AC6E" w14:textId="6B82FCB3" w:rsidR="00CD170D" w:rsidRPr="00E80EE3" w:rsidRDefault="00B74860" w:rsidP="00FA0029">
      <w:pPr>
        <w:tabs>
          <w:tab w:val="left" w:pos="450"/>
        </w:tabs>
        <w:rPr>
          <w:rFonts w:asciiTheme="minorHAnsi" w:hAnsiTheme="minorHAnsi"/>
        </w:rPr>
      </w:pPr>
      <w:r w:rsidRPr="00E80EE3">
        <w:rPr>
          <w:rFonts w:asciiTheme="minorHAnsi" w:hAnsiTheme="minorHAnsi"/>
          <w:b/>
          <w:smallCaps/>
          <w:szCs w:val="24"/>
          <w:u w:val="single"/>
        </w:rPr>
        <w:t>GRADING SCALE:</w:t>
      </w:r>
      <w:r w:rsidRPr="00E80EE3">
        <w:rPr>
          <w:rFonts w:asciiTheme="minorHAnsi" w:hAnsiTheme="minorHAnsi"/>
          <w:b/>
          <w:smallCaps/>
          <w:szCs w:val="24"/>
        </w:rPr>
        <w:t xml:space="preserve"> </w:t>
      </w:r>
      <w:r w:rsidRPr="00E80EE3">
        <w:rPr>
          <w:rFonts w:asciiTheme="minorHAnsi" w:hAnsiTheme="minorHAnsi"/>
        </w:rPr>
        <w:t>(Should follow Department and/or College Template)</w:t>
      </w:r>
    </w:p>
    <w:p w14:paraId="600CC6FF" w14:textId="77777777" w:rsidR="00B74860" w:rsidRPr="00E80EE3" w:rsidRDefault="00B74860" w:rsidP="00FA0029">
      <w:pPr>
        <w:tabs>
          <w:tab w:val="left" w:pos="450"/>
        </w:tabs>
        <w:rPr>
          <w:rFonts w:asciiTheme="minorHAnsi" w:hAnsiTheme="minorHAnsi"/>
          <w:smallCaps/>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5"/>
        <w:gridCol w:w="772"/>
        <w:gridCol w:w="777"/>
        <w:gridCol w:w="779"/>
        <w:gridCol w:w="778"/>
        <w:gridCol w:w="779"/>
        <w:gridCol w:w="778"/>
        <w:gridCol w:w="778"/>
        <w:gridCol w:w="779"/>
        <w:gridCol w:w="778"/>
        <w:gridCol w:w="779"/>
        <w:gridCol w:w="898"/>
      </w:tblGrid>
      <w:tr w:rsidR="00CD170D" w:rsidRPr="00E80EE3" w14:paraId="733194FB" w14:textId="77777777">
        <w:tc>
          <w:tcPr>
            <w:tcW w:w="810" w:type="dxa"/>
          </w:tcPr>
          <w:p w14:paraId="63CED40C" w14:textId="77777777" w:rsidR="00CD170D" w:rsidRPr="00E80EE3" w:rsidRDefault="00CD170D" w:rsidP="00FA0029">
            <w:pPr>
              <w:tabs>
                <w:tab w:val="left" w:pos="450"/>
              </w:tabs>
              <w:jc w:val="center"/>
              <w:rPr>
                <w:rFonts w:asciiTheme="minorHAnsi" w:hAnsiTheme="minorHAnsi"/>
                <w:szCs w:val="24"/>
              </w:rPr>
            </w:pPr>
            <w:r w:rsidRPr="00E80EE3">
              <w:rPr>
                <w:rFonts w:asciiTheme="minorHAnsi" w:hAnsiTheme="minorHAnsi"/>
                <w:szCs w:val="24"/>
              </w:rPr>
              <w:t>Grade</w:t>
            </w:r>
          </w:p>
        </w:tc>
        <w:tc>
          <w:tcPr>
            <w:tcW w:w="782" w:type="dxa"/>
          </w:tcPr>
          <w:p w14:paraId="10A9B345" w14:textId="77777777" w:rsidR="00CD170D" w:rsidRPr="00E80EE3" w:rsidRDefault="00CD170D" w:rsidP="00FA0029">
            <w:pPr>
              <w:tabs>
                <w:tab w:val="left" w:pos="450"/>
              </w:tabs>
              <w:jc w:val="center"/>
              <w:rPr>
                <w:rFonts w:asciiTheme="minorHAnsi" w:hAnsiTheme="minorHAnsi"/>
                <w:szCs w:val="24"/>
              </w:rPr>
            </w:pPr>
            <w:r w:rsidRPr="00E80EE3">
              <w:rPr>
                <w:rFonts w:asciiTheme="minorHAnsi" w:hAnsiTheme="minorHAnsi"/>
                <w:szCs w:val="24"/>
              </w:rPr>
              <w:t>A</w:t>
            </w:r>
          </w:p>
        </w:tc>
        <w:tc>
          <w:tcPr>
            <w:tcW w:w="782" w:type="dxa"/>
          </w:tcPr>
          <w:p w14:paraId="594F088D" w14:textId="77777777" w:rsidR="00CD170D" w:rsidRPr="00E80EE3" w:rsidRDefault="00CD170D" w:rsidP="00FA0029">
            <w:pPr>
              <w:tabs>
                <w:tab w:val="left" w:pos="450"/>
              </w:tabs>
              <w:jc w:val="center"/>
              <w:rPr>
                <w:rFonts w:asciiTheme="minorHAnsi" w:hAnsiTheme="minorHAnsi"/>
                <w:szCs w:val="24"/>
              </w:rPr>
            </w:pPr>
            <w:r w:rsidRPr="00E80EE3">
              <w:rPr>
                <w:rFonts w:asciiTheme="minorHAnsi" w:hAnsiTheme="minorHAnsi"/>
                <w:szCs w:val="24"/>
              </w:rPr>
              <w:t>A-</w:t>
            </w:r>
          </w:p>
        </w:tc>
        <w:tc>
          <w:tcPr>
            <w:tcW w:w="783" w:type="dxa"/>
          </w:tcPr>
          <w:p w14:paraId="4807E2B0" w14:textId="77777777" w:rsidR="00CD170D" w:rsidRPr="00E80EE3" w:rsidRDefault="00CD170D" w:rsidP="00FA0029">
            <w:pPr>
              <w:tabs>
                <w:tab w:val="left" w:pos="450"/>
              </w:tabs>
              <w:jc w:val="center"/>
              <w:rPr>
                <w:rFonts w:asciiTheme="minorHAnsi" w:hAnsiTheme="minorHAnsi"/>
                <w:szCs w:val="24"/>
              </w:rPr>
            </w:pPr>
            <w:r w:rsidRPr="00E80EE3">
              <w:rPr>
                <w:rFonts w:asciiTheme="minorHAnsi" w:hAnsiTheme="minorHAnsi"/>
                <w:szCs w:val="24"/>
              </w:rPr>
              <w:t>B+</w:t>
            </w:r>
          </w:p>
        </w:tc>
        <w:tc>
          <w:tcPr>
            <w:tcW w:w="782" w:type="dxa"/>
          </w:tcPr>
          <w:p w14:paraId="71904F21" w14:textId="77777777" w:rsidR="00CD170D" w:rsidRPr="00E80EE3" w:rsidRDefault="00CD170D" w:rsidP="00FA0029">
            <w:pPr>
              <w:tabs>
                <w:tab w:val="left" w:pos="450"/>
              </w:tabs>
              <w:jc w:val="center"/>
              <w:rPr>
                <w:rFonts w:asciiTheme="minorHAnsi" w:hAnsiTheme="minorHAnsi"/>
                <w:szCs w:val="24"/>
              </w:rPr>
            </w:pPr>
            <w:r w:rsidRPr="00E80EE3">
              <w:rPr>
                <w:rFonts w:asciiTheme="minorHAnsi" w:hAnsiTheme="minorHAnsi"/>
                <w:szCs w:val="24"/>
              </w:rPr>
              <w:t>B</w:t>
            </w:r>
          </w:p>
        </w:tc>
        <w:tc>
          <w:tcPr>
            <w:tcW w:w="783" w:type="dxa"/>
          </w:tcPr>
          <w:p w14:paraId="483892FC" w14:textId="77777777" w:rsidR="00CD170D" w:rsidRPr="00E80EE3" w:rsidRDefault="00CD170D" w:rsidP="00FA0029">
            <w:pPr>
              <w:tabs>
                <w:tab w:val="left" w:pos="450"/>
              </w:tabs>
              <w:jc w:val="center"/>
              <w:rPr>
                <w:rFonts w:asciiTheme="minorHAnsi" w:hAnsiTheme="minorHAnsi"/>
                <w:szCs w:val="24"/>
              </w:rPr>
            </w:pPr>
            <w:r w:rsidRPr="00E80EE3">
              <w:rPr>
                <w:rFonts w:asciiTheme="minorHAnsi" w:hAnsiTheme="minorHAnsi"/>
                <w:szCs w:val="24"/>
              </w:rPr>
              <w:t>B-</w:t>
            </w:r>
          </w:p>
        </w:tc>
        <w:tc>
          <w:tcPr>
            <w:tcW w:w="782" w:type="dxa"/>
          </w:tcPr>
          <w:p w14:paraId="3D6B99E6" w14:textId="77777777" w:rsidR="00CD170D" w:rsidRPr="00E80EE3" w:rsidRDefault="00CD170D" w:rsidP="00FA0029">
            <w:pPr>
              <w:tabs>
                <w:tab w:val="left" w:pos="450"/>
              </w:tabs>
              <w:jc w:val="center"/>
              <w:rPr>
                <w:rFonts w:asciiTheme="minorHAnsi" w:hAnsiTheme="minorHAnsi"/>
                <w:szCs w:val="24"/>
              </w:rPr>
            </w:pPr>
            <w:r w:rsidRPr="00E80EE3">
              <w:rPr>
                <w:rFonts w:asciiTheme="minorHAnsi" w:hAnsiTheme="minorHAnsi"/>
                <w:szCs w:val="24"/>
              </w:rPr>
              <w:t>C+</w:t>
            </w:r>
          </w:p>
        </w:tc>
        <w:tc>
          <w:tcPr>
            <w:tcW w:w="782" w:type="dxa"/>
          </w:tcPr>
          <w:p w14:paraId="63FBE9EA" w14:textId="77777777" w:rsidR="00CD170D" w:rsidRPr="00E80EE3" w:rsidRDefault="00CD170D" w:rsidP="00FA0029">
            <w:pPr>
              <w:tabs>
                <w:tab w:val="left" w:pos="450"/>
              </w:tabs>
              <w:jc w:val="center"/>
              <w:rPr>
                <w:rFonts w:asciiTheme="minorHAnsi" w:hAnsiTheme="minorHAnsi"/>
                <w:szCs w:val="24"/>
              </w:rPr>
            </w:pPr>
            <w:r w:rsidRPr="00E80EE3">
              <w:rPr>
                <w:rFonts w:asciiTheme="minorHAnsi" w:hAnsiTheme="minorHAnsi"/>
                <w:szCs w:val="24"/>
              </w:rPr>
              <w:t>C</w:t>
            </w:r>
          </w:p>
        </w:tc>
        <w:tc>
          <w:tcPr>
            <w:tcW w:w="783" w:type="dxa"/>
          </w:tcPr>
          <w:p w14:paraId="52499C49" w14:textId="77777777" w:rsidR="00CD170D" w:rsidRPr="00E80EE3" w:rsidRDefault="00CD170D" w:rsidP="00FA0029">
            <w:pPr>
              <w:tabs>
                <w:tab w:val="left" w:pos="450"/>
              </w:tabs>
              <w:jc w:val="center"/>
              <w:rPr>
                <w:rFonts w:asciiTheme="minorHAnsi" w:hAnsiTheme="minorHAnsi"/>
                <w:szCs w:val="24"/>
              </w:rPr>
            </w:pPr>
            <w:r w:rsidRPr="00E80EE3">
              <w:rPr>
                <w:rFonts w:asciiTheme="minorHAnsi" w:hAnsiTheme="minorHAnsi"/>
                <w:szCs w:val="24"/>
              </w:rPr>
              <w:t>C-</w:t>
            </w:r>
          </w:p>
        </w:tc>
        <w:tc>
          <w:tcPr>
            <w:tcW w:w="782" w:type="dxa"/>
          </w:tcPr>
          <w:p w14:paraId="6CFD7409" w14:textId="77777777" w:rsidR="00CD170D" w:rsidRPr="00E80EE3" w:rsidRDefault="00CD170D" w:rsidP="00FA0029">
            <w:pPr>
              <w:tabs>
                <w:tab w:val="left" w:pos="450"/>
              </w:tabs>
              <w:jc w:val="center"/>
              <w:rPr>
                <w:rFonts w:asciiTheme="minorHAnsi" w:hAnsiTheme="minorHAnsi"/>
                <w:szCs w:val="24"/>
              </w:rPr>
            </w:pPr>
            <w:r w:rsidRPr="00E80EE3">
              <w:rPr>
                <w:rFonts w:asciiTheme="minorHAnsi" w:hAnsiTheme="minorHAnsi"/>
                <w:szCs w:val="24"/>
              </w:rPr>
              <w:t>D+</w:t>
            </w:r>
          </w:p>
        </w:tc>
        <w:tc>
          <w:tcPr>
            <w:tcW w:w="783" w:type="dxa"/>
          </w:tcPr>
          <w:p w14:paraId="52595D1A" w14:textId="77777777" w:rsidR="00CD170D" w:rsidRPr="00E80EE3" w:rsidRDefault="00CD170D" w:rsidP="00FA0029">
            <w:pPr>
              <w:tabs>
                <w:tab w:val="left" w:pos="450"/>
              </w:tabs>
              <w:jc w:val="center"/>
              <w:rPr>
                <w:rFonts w:asciiTheme="minorHAnsi" w:hAnsiTheme="minorHAnsi"/>
                <w:szCs w:val="24"/>
              </w:rPr>
            </w:pPr>
            <w:r w:rsidRPr="00E80EE3">
              <w:rPr>
                <w:rFonts w:asciiTheme="minorHAnsi" w:hAnsiTheme="minorHAnsi"/>
                <w:szCs w:val="24"/>
              </w:rPr>
              <w:t>D</w:t>
            </w:r>
          </w:p>
        </w:tc>
        <w:tc>
          <w:tcPr>
            <w:tcW w:w="906" w:type="dxa"/>
          </w:tcPr>
          <w:p w14:paraId="49559493" w14:textId="77777777" w:rsidR="00CD170D" w:rsidRPr="00E80EE3" w:rsidRDefault="00CD170D" w:rsidP="00FA0029">
            <w:pPr>
              <w:tabs>
                <w:tab w:val="left" w:pos="450"/>
              </w:tabs>
              <w:jc w:val="center"/>
              <w:rPr>
                <w:rFonts w:asciiTheme="minorHAnsi" w:hAnsiTheme="minorHAnsi"/>
                <w:szCs w:val="24"/>
              </w:rPr>
            </w:pPr>
            <w:r w:rsidRPr="00E80EE3">
              <w:rPr>
                <w:rFonts w:asciiTheme="minorHAnsi" w:hAnsiTheme="minorHAnsi"/>
                <w:szCs w:val="24"/>
              </w:rPr>
              <w:t>F</w:t>
            </w:r>
          </w:p>
        </w:tc>
      </w:tr>
      <w:tr w:rsidR="00CD170D" w:rsidRPr="00E80EE3" w14:paraId="0AC8596C" w14:textId="77777777">
        <w:tc>
          <w:tcPr>
            <w:tcW w:w="810" w:type="dxa"/>
          </w:tcPr>
          <w:p w14:paraId="502D4942" w14:textId="1B25532B" w:rsidR="00CD170D" w:rsidRPr="00E80EE3" w:rsidRDefault="00B74860" w:rsidP="00FA0029">
            <w:pPr>
              <w:tabs>
                <w:tab w:val="left" w:pos="450"/>
              </w:tabs>
              <w:jc w:val="center"/>
              <w:rPr>
                <w:rFonts w:asciiTheme="minorHAnsi" w:hAnsiTheme="minorHAnsi"/>
                <w:szCs w:val="24"/>
              </w:rPr>
            </w:pPr>
            <w:r w:rsidRPr="00E80EE3">
              <w:rPr>
                <w:rFonts w:asciiTheme="minorHAnsi" w:hAnsiTheme="minorHAnsi"/>
                <w:szCs w:val="24"/>
              </w:rPr>
              <w:t xml:space="preserve">GPA </w:t>
            </w:r>
            <w:r w:rsidR="00CD170D" w:rsidRPr="00E80EE3">
              <w:rPr>
                <w:rFonts w:asciiTheme="minorHAnsi" w:hAnsiTheme="minorHAnsi"/>
                <w:szCs w:val="24"/>
              </w:rPr>
              <w:t>Points</w:t>
            </w:r>
          </w:p>
        </w:tc>
        <w:tc>
          <w:tcPr>
            <w:tcW w:w="782" w:type="dxa"/>
          </w:tcPr>
          <w:p w14:paraId="74604E5A" w14:textId="77777777" w:rsidR="00CD170D" w:rsidRPr="00E80EE3" w:rsidRDefault="00CD170D" w:rsidP="00FA0029">
            <w:pPr>
              <w:tabs>
                <w:tab w:val="left" w:pos="450"/>
              </w:tabs>
              <w:jc w:val="center"/>
              <w:rPr>
                <w:rFonts w:asciiTheme="minorHAnsi" w:hAnsiTheme="minorHAnsi"/>
                <w:szCs w:val="24"/>
              </w:rPr>
            </w:pPr>
            <w:r w:rsidRPr="00E80EE3">
              <w:rPr>
                <w:rFonts w:asciiTheme="minorHAnsi" w:hAnsiTheme="minorHAnsi"/>
                <w:szCs w:val="24"/>
              </w:rPr>
              <w:t>4.0</w:t>
            </w:r>
          </w:p>
        </w:tc>
        <w:tc>
          <w:tcPr>
            <w:tcW w:w="782" w:type="dxa"/>
          </w:tcPr>
          <w:p w14:paraId="2DAAC9AF" w14:textId="77777777" w:rsidR="00CD170D" w:rsidRPr="00E80EE3" w:rsidRDefault="00CD170D" w:rsidP="00FA0029">
            <w:pPr>
              <w:tabs>
                <w:tab w:val="left" w:pos="450"/>
              </w:tabs>
              <w:jc w:val="center"/>
              <w:rPr>
                <w:rFonts w:asciiTheme="minorHAnsi" w:hAnsiTheme="minorHAnsi"/>
                <w:szCs w:val="24"/>
              </w:rPr>
            </w:pPr>
            <w:r w:rsidRPr="00E80EE3">
              <w:rPr>
                <w:rFonts w:asciiTheme="minorHAnsi" w:hAnsiTheme="minorHAnsi"/>
                <w:szCs w:val="24"/>
              </w:rPr>
              <w:t>3.7</w:t>
            </w:r>
          </w:p>
        </w:tc>
        <w:tc>
          <w:tcPr>
            <w:tcW w:w="783" w:type="dxa"/>
          </w:tcPr>
          <w:p w14:paraId="0C080323" w14:textId="77777777" w:rsidR="00CD170D" w:rsidRPr="00E80EE3" w:rsidRDefault="00CD170D" w:rsidP="00FA0029">
            <w:pPr>
              <w:tabs>
                <w:tab w:val="left" w:pos="450"/>
              </w:tabs>
              <w:jc w:val="center"/>
              <w:rPr>
                <w:rFonts w:asciiTheme="minorHAnsi" w:hAnsiTheme="minorHAnsi"/>
                <w:szCs w:val="24"/>
              </w:rPr>
            </w:pPr>
            <w:r w:rsidRPr="00E80EE3">
              <w:rPr>
                <w:rFonts w:asciiTheme="minorHAnsi" w:hAnsiTheme="minorHAnsi"/>
                <w:szCs w:val="24"/>
              </w:rPr>
              <w:t>3.3</w:t>
            </w:r>
          </w:p>
        </w:tc>
        <w:tc>
          <w:tcPr>
            <w:tcW w:w="782" w:type="dxa"/>
          </w:tcPr>
          <w:p w14:paraId="2A6D10E9" w14:textId="77777777" w:rsidR="00CD170D" w:rsidRPr="00E80EE3" w:rsidRDefault="00CD170D" w:rsidP="00FA0029">
            <w:pPr>
              <w:tabs>
                <w:tab w:val="left" w:pos="450"/>
              </w:tabs>
              <w:jc w:val="center"/>
              <w:rPr>
                <w:rFonts w:asciiTheme="minorHAnsi" w:hAnsiTheme="minorHAnsi"/>
                <w:szCs w:val="24"/>
              </w:rPr>
            </w:pPr>
            <w:r w:rsidRPr="00E80EE3">
              <w:rPr>
                <w:rFonts w:asciiTheme="minorHAnsi" w:hAnsiTheme="minorHAnsi"/>
                <w:szCs w:val="24"/>
              </w:rPr>
              <w:t>3.0</w:t>
            </w:r>
          </w:p>
        </w:tc>
        <w:tc>
          <w:tcPr>
            <w:tcW w:w="783" w:type="dxa"/>
          </w:tcPr>
          <w:p w14:paraId="352E8127" w14:textId="77777777" w:rsidR="00CD170D" w:rsidRPr="00E80EE3" w:rsidRDefault="00CD170D" w:rsidP="00FA0029">
            <w:pPr>
              <w:tabs>
                <w:tab w:val="left" w:pos="450"/>
              </w:tabs>
              <w:jc w:val="center"/>
              <w:rPr>
                <w:rFonts w:asciiTheme="minorHAnsi" w:hAnsiTheme="minorHAnsi"/>
                <w:szCs w:val="24"/>
              </w:rPr>
            </w:pPr>
            <w:r w:rsidRPr="00E80EE3">
              <w:rPr>
                <w:rFonts w:asciiTheme="minorHAnsi" w:hAnsiTheme="minorHAnsi"/>
                <w:szCs w:val="24"/>
              </w:rPr>
              <w:t>2.7</w:t>
            </w:r>
          </w:p>
        </w:tc>
        <w:tc>
          <w:tcPr>
            <w:tcW w:w="782" w:type="dxa"/>
          </w:tcPr>
          <w:p w14:paraId="541D8C15" w14:textId="77777777" w:rsidR="00CD170D" w:rsidRPr="00E80EE3" w:rsidRDefault="00CD170D" w:rsidP="00FA0029">
            <w:pPr>
              <w:tabs>
                <w:tab w:val="left" w:pos="450"/>
              </w:tabs>
              <w:jc w:val="center"/>
              <w:rPr>
                <w:rFonts w:asciiTheme="minorHAnsi" w:hAnsiTheme="minorHAnsi"/>
                <w:szCs w:val="24"/>
              </w:rPr>
            </w:pPr>
            <w:r w:rsidRPr="00E80EE3">
              <w:rPr>
                <w:rFonts w:asciiTheme="minorHAnsi" w:hAnsiTheme="minorHAnsi"/>
                <w:szCs w:val="24"/>
              </w:rPr>
              <w:t>2.3</w:t>
            </w:r>
          </w:p>
        </w:tc>
        <w:tc>
          <w:tcPr>
            <w:tcW w:w="782" w:type="dxa"/>
          </w:tcPr>
          <w:p w14:paraId="0C93F672" w14:textId="77777777" w:rsidR="00CD170D" w:rsidRPr="00E80EE3" w:rsidRDefault="00CD170D" w:rsidP="00FA0029">
            <w:pPr>
              <w:tabs>
                <w:tab w:val="left" w:pos="450"/>
              </w:tabs>
              <w:jc w:val="center"/>
              <w:rPr>
                <w:rFonts w:asciiTheme="minorHAnsi" w:hAnsiTheme="minorHAnsi"/>
                <w:szCs w:val="24"/>
              </w:rPr>
            </w:pPr>
            <w:r w:rsidRPr="00E80EE3">
              <w:rPr>
                <w:rFonts w:asciiTheme="minorHAnsi" w:hAnsiTheme="minorHAnsi"/>
                <w:szCs w:val="24"/>
              </w:rPr>
              <w:t>2.0</w:t>
            </w:r>
          </w:p>
        </w:tc>
        <w:tc>
          <w:tcPr>
            <w:tcW w:w="783" w:type="dxa"/>
          </w:tcPr>
          <w:p w14:paraId="23622DB6" w14:textId="77777777" w:rsidR="00CD170D" w:rsidRPr="00E80EE3" w:rsidRDefault="00CD170D" w:rsidP="00FA0029">
            <w:pPr>
              <w:tabs>
                <w:tab w:val="left" w:pos="450"/>
              </w:tabs>
              <w:jc w:val="center"/>
              <w:rPr>
                <w:rFonts w:asciiTheme="minorHAnsi" w:hAnsiTheme="minorHAnsi"/>
                <w:szCs w:val="24"/>
              </w:rPr>
            </w:pPr>
            <w:r w:rsidRPr="00E80EE3">
              <w:rPr>
                <w:rFonts w:asciiTheme="minorHAnsi" w:hAnsiTheme="minorHAnsi"/>
                <w:szCs w:val="24"/>
              </w:rPr>
              <w:t>1.7</w:t>
            </w:r>
          </w:p>
        </w:tc>
        <w:tc>
          <w:tcPr>
            <w:tcW w:w="782" w:type="dxa"/>
          </w:tcPr>
          <w:p w14:paraId="08805EBC" w14:textId="77777777" w:rsidR="00CD170D" w:rsidRPr="00E80EE3" w:rsidRDefault="00CD170D" w:rsidP="00FA0029">
            <w:pPr>
              <w:tabs>
                <w:tab w:val="left" w:pos="450"/>
              </w:tabs>
              <w:jc w:val="center"/>
              <w:rPr>
                <w:rFonts w:asciiTheme="minorHAnsi" w:hAnsiTheme="minorHAnsi"/>
                <w:szCs w:val="24"/>
              </w:rPr>
            </w:pPr>
            <w:r w:rsidRPr="00E80EE3">
              <w:rPr>
                <w:rFonts w:asciiTheme="minorHAnsi" w:hAnsiTheme="minorHAnsi"/>
                <w:szCs w:val="24"/>
              </w:rPr>
              <w:t>1.3</w:t>
            </w:r>
          </w:p>
        </w:tc>
        <w:tc>
          <w:tcPr>
            <w:tcW w:w="783" w:type="dxa"/>
          </w:tcPr>
          <w:p w14:paraId="3FBF0DF1" w14:textId="77777777" w:rsidR="00CD170D" w:rsidRPr="00E80EE3" w:rsidRDefault="00CD170D" w:rsidP="00FA0029">
            <w:pPr>
              <w:tabs>
                <w:tab w:val="left" w:pos="450"/>
              </w:tabs>
              <w:jc w:val="center"/>
              <w:rPr>
                <w:rFonts w:asciiTheme="minorHAnsi" w:hAnsiTheme="minorHAnsi"/>
                <w:szCs w:val="24"/>
              </w:rPr>
            </w:pPr>
            <w:r w:rsidRPr="00E80EE3">
              <w:rPr>
                <w:rFonts w:asciiTheme="minorHAnsi" w:hAnsiTheme="minorHAnsi"/>
                <w:szCs w:val="24"/>
              </w:rPr>
              <w:t>1.0</w:t>
            </w:r>
          </w:p>
        </w:tc>
        <w:tc>
          <w:tcPr>
            <w:tcW w:w="906" w:type="dxa"/>
          </w:tcPr>
          <w:p w14:paraId="1F86A082" w14:textId="77777777" w:rsidR="00CD170D" w:rsidRPr="00E80EE3" w:rsidRDefault="00CD170D" w:rsidP="00FA0029">
            <w:pPr>
              <w:tabs>
                <w:tab w:val="left" w:pos="450"/>
              </w:tabs>
              <w:jc w:val="center"/>
              <w:rPr>
                <w:rFonts w:asciiTheme="minorHAnsi" w:hAnsiTheme="minorHAnsi"/>
                <w:szCs w:val="24"/>
              </w:rPr>
            </w:pPr>
            <w:r w:rsidRPr="00E80EE3">
              <w:rPr>
                <w:rFonts w:asciiTheme="minorHAnsi" w:hAnsiTheme="minorHAnsi"/>
                <w:szCs w:val="24"/>
              </w:rPr>
              <w:t>0.0</w:t>
            </w:r>
          </w:p>
        </w:tc>
      </w:tr>
      <w:tr w:rsidR="00CD170D" w:rsidRPr="00E80EE3" w14:paraId="123AAB7A" w14:textId="77777777">
        <w:tc>
          <w:tcPr>
            <w:tcW w:w="810" w:type="dxa"/>
          </w:tcPr>
          <w:p w14:paraId="431B2E92" w14:textId="77777777" w:rsidR="00CD170D" w:rsidRPr="00E80EE3" w:rsidRDefault="00CD170D" w:rsidP="00FA0029">
            <w:pPr>
              <w:tabs>
                <w:tab w:val="left" w:pos="450"/>
              </w:tabs>
              <w:jc w:val="center"/>
              <w:rPr>
                <w:rFonts w:asciiTheme="minorHAnsi" w:hAnsiTheme="minorHAnsi"/>
                <w:szCs w:val="24"/>
              </w:rPr>
            </w:pPr>
            <w:r w:rsidRPr="00E80EE3">
              <w:rPr>
                <w:rFonts w:asciiTheme="minorHAnsi" w:hAnsiTheme="minorHAnsi"/>
                <w:szCs w:val="24"/>
              </w:rPr>
              <w:t>%</w:t>
            </w:r>
          </w:p>
        </w:tc>
        <w:tc>
          <w:tcPr>
            <w:tcW w:w="782" w:type="dxa"/>
          </w:tcPr>
          <w:p w14:paraId="04D66292" w14:textId="77777777" w:rsidR="00CD170D" w:rsidRPr="00E80EE3" w:rsidRDefault="00CD170D" w:rsidP="00FA0029">
            <w:pPr>
              <w:tabs>
                <w:tab w:val="left" w:pos="450"/>
              </w:tabs>
              <w:jc w:val="center"/>
              <w:rPr>
                <w:rFonts w:asciiTheme="minorHAnsi" w:hAnsiTheme="minorHAnsi"/>
                <w:szCs w:val="24"/>
              </w:rPr>
            </w:pPr>
            <w:r w:rsidRPr="00E80EE3">
              <w:rPr>
                <w:rFonts w:asciiTheme="minorHAnsi" w:hAnsiTheme="minorHAnsi"/>
                <w:szCs w:val="24"/>
              </w:rPr>
              <w:t>100-93</w:t>
            </w:r>
          </w:p>
        </w:tc>
        <w:tc>
          <w:tcPr>
            <w:tcW w:w="782" w:type="dxa"/>
          </w:tcPr>
          <w:p w14:paraId="2F90321D" w14:textId="77777777" w:rsidR="00CD170D" w:rsidRPr="00E80EE3" w:rsidRDefault="00CD170D" w:rsidP="00FA0029">
            <w:pPr>
              <w:tabs>
                <w:tab w:val="left" w:pos="450"/>
              </w:tabs>
              <w:jc w:val="center"/>
              <w:rPr>
                <w:rFonts w:asciiTheme="minorHAnsi" w:hAnsiTheme="minorHAnsi"/>
                <w:szCs w:val="24"/>
              </w:rPr>
            </w:pPr>
            <w:r w:rsidRPr="00E80EE3">
              <w:rPr>
                <w:rFonts w:asciiTheme="minorHAnsi" w:hAnsiTheme="minorHAnsi"/>
                <w:szCs w:val="24"/>
              </w:rPr>
              <w:t>92.9-90</w:t>
            </w:r>
          </w:p>
        </w:tc>
        <w:tc>
          <w:tcPr>
            <w:tcW w:w="783" w:type="dxa"/>
          </w:tcPr>
          <w:p w14:paraId="49DF496B" w14:textId="77777777" w:rsidR="00CD170D" w:rsidRPr="00E80EE3" w:rsidRDefault="00CD170D" w:rsidP="00FA0029">
            <w:pPr>
              <w:tabs>
                <w:tab w:val="left" w:pos="450"/>
              </w:tabs>
              <w:jc w:val="center"/>
              <w:rPr>
                <w:rFonts w:asciiTheme="minorHAnsi" w:hAnsiTheme="minorHAnsi"/>
                <w:szCs w:val="24"/>
              </w:rPr>
            </w:pPr>
            <w:r w:rsidRPr="00E80EE3">
              <w:rPr>
                <w:rFonts w:asciiTheme="minorHAnsi" w:hAnsiTheme="minorHAnsi"/>
                <w:szCs w:val="24"/>
              </w:rPr>
              <w:t>89.9-88</w:t>
            </w:r>
          </w:p>
        </w:tc>
        <w:tc>
          <w:tcPr>
            <w:tcW w:w="782" w:type="dxa"/>
          </w:tcPr>
          <w:p w14:paraId="16106145" w14:textId="77777777" w:rsidR="00CD170D" w:rsidRPr="00E80EE3" w:rsidRDefault="00CD170D" w:rsidP="00FA0029">
            <w:pPr>
              <w:tabs>
                <w:tab w:val="left" w:pos="450"/>
              </w:tabs>
              <w:jc w:val="center"/>
              <w:rPr>
                <w:rFonts w:asciiTheme="minorHAnsi" w:hAnsiTheme="minorHAnsi"/>
                <w:szCs w:val="24"/>
              </w:rPr>
            </w:pPr>
            <w:r w:rsidRPr="00E80EE3">
              <w:rPr>
                <w:rFonts w:asciiTheme="minorHAnsi" w:hAnsiTheme="minorHAnsi"/>
                <w:szCs w:val="24"/>
              </w:rPr>
              <w:t>87.9-82</w:t>
            </w:r>
          </w:p>
        </w:tc>
        <w:tc>
          <w:tcPr>
            <w:tcW w:w="783" w:type="dxa"/>
          </w:tcPr>
          <w:p w14:paraId="0D704DEA" w14:textId="77777777" w:rsidR="00CD170D" w:rsidRPr="00E80EE3" w:rsidRDefault="00CD170D" w:rsidP="00FA0029">
            <w:pPr>
              <w:tabs>
                <w:tab w:val="left" w:pos="450"/>
              </w:tabs>
              <w:jc w:val="center"/>
              <w:rPr>
                <w:rFonts w:asciiTheme="minorHAnsi" w:hAnsiTheme="minorHAnsi"/>
                <w:szCs w:val="24"/>
              </w:rPr>
            </w:pPr>
            <w:r w:rsidRPr="00E80EE3">
              <w:rPr>
                <w:rFonts w:asciiTheme="minorHAnsi" w:hAnsiTheme="minorHAnsi"/>
                <w:szCs w:val="24"/>
              </w:rPr>
              <w:t>81.9-80</w:t>
            </w:r>
          </w:p>
        </w:tc>
        <w:tc>
          <w:tcPr>
            <w:tcW w:w="782" w:type="dxa"/>
          </w:tcPr>
          <w:p w14:paraId="2869C62D" w14:textId="77777777" w:rsidR="00CD170D" w:rsidRPr="00E80EE3" w:rsidRDefault="00CD170D" w:rsidP="00FA0029">
            <w:pPr>
              <w:tabs>
                <w:tab w:val="left" w:pos="450"/>
              </w:tabs>
              <w:jc w:val="center"/>
              <w:rPr>
                <w:rFonts w:asciiTheme="minorHAnsi" w:hAnsiTheme="minorHAnsi"/>
                <w:szCs w:val="24"/>
              </w:rPr>
            </w:pPr>
            <w:r w:rsidRPr="00E80EE3">
              <w:rPr>
                <w:rFonts w:asciiTheme="minorHAnsi" w:hAnsiTheme="minorHAnsi"/>
                <w:szCs w:val="24"/>
              </w:rPr>
              <w:t>79.9-78</w:t>
            </w:r>
          </w:p>
        </w:tc>
        <w:tc>
          <w:tcPr>
            <w:tcW w:w="782" w:type="dxa"/>
          </w:tcPr>
          <w:p w14:paraId="7CE480B7" w14:textId="77777777" w:rsidR="00CD170D" w:rsidRPr="00E80EE3" w:rsidRDefault="00CD170D" w:rsidP="00FA0029">
            <w:pPr>
              <w:tabs>
                <w:tab w:val="left" w:pos="450"/>
              </w:tabs>
              <w:jc w:val="center"/>
              <w:rPr>
                <w:rFonts w:asciiTheme="minorHAnsi" w:hAnsiTheme="minorHAnsi"/>
                <w:szCs w:val="24"/>
              </w:rPr>
            </w:pPr>
            <w:r w:rsidRPr="00E80EE3">
              <w:rPr>
                <w:rFonts w:asciiTheme="minorHAnsi" w:hAnsiTheme="minorHAnsi"/>
                <w:szCs w:val="24"/>
              </w:rPr>
              <w:t>77.9-72</w:t>
            </w:r>
          </w:p>
        </w:tc>
        <w:tc>
          <w:tcPr>
            <w:tcW w:w="783" w:type="dxa"/>
          </w:tcPr>
          <w:p w14:paraId="652ADA8C" w14:textId="77777777" w:rsidR="00CD170D" w:rsidRPr="00E80EE3" w:rsidRDefault="00CD170D" w:rsidP="00FA0029">
            <w:pPr>
              <w:tabs>
                <w:tab w:val="left" w:pos="450"/>
              </w:tabs>
              <w:jc w:val="center"/>
              <w:rPr>
                <w:rFonts w:asciiTheme="minorHAnsi" w:hAnsiTheme="minorHAnsi"/>
                <w:szCs w:val="24"/>
              </w:rPr>
            </w:pPr>
            <w:r w:rsidRPr="00E80EE3">
              <w:rPr>
                <w:rFonts w:asciiTheme="minorHAnsi" w:hAnsiTheme="minorHAnsi"/>
                <w:szCs w:val="24"/>
              </w:rPr>
              <w:t>71.9-70</w:t>
            </w:r>
          </w:p>
        </w:tc>
        <w:tc>
          <w:tcPr>
            <w:tcW w:w="782" w:type="dxa"/>
          </w:tcPr>
          <w:p w14:paraId="380F269E" w14:textId="77777777" w:rsidR="00CD170D" w:rsidRPr="00E80EE3" w:rsidRDefault="00CD170D" w:rsidP="00FA0029">
            <w:pPr>
              <w:tabs>
                <w:tab w:val="left" w:pos="450"/>
              </w:tabs>
              <w:jc w:val="center"/>
              <w:rPr>
                <w:rFonts w:asciiTheme="minorHAnsi" w:hAnsiTheme="minorHAnsi"/>
                <w:szCs w:val="24"/>
              </w:rPr>
            </w:pPr>
            <w:r w:rsidRPr="00E80EE3">
              <w:rPr>
                <w:rFonts w:asciiTheme="minorHAnsi" w:hAnsiTheme="minorHAnsi"/>
                <w:szCs w:val="24"/>
              </w:rPr>
              <w:t>69.9-67</w:t>
            </w:r>
          </w:p>
        </w:tc>
        <w:tc>
          <w:tcPr>
            <w:tcW w:w="783" w:type="dxa"/>
          </w:tcPr>
          <w:p w14:paraId="38495B9B" w14:textId="77777777" w:rsidR="00CD170D" w:rsidRPr="00E80EE3" w:rsidRDefault="00CD170D" w:rsidP="00FA0029">
            <w:pPr>
              <w:tabs>
                <w:tab w:val="left" w:pos="450"/>
              </w:tabs>
              <w:jc w:val="center"/>
              <w:rPr>
                <w:rFonts w:asciiTheme="minorHAnsi" w:hAnsiTheme="minorHAnsi"/>
                <w:szCs w:val="24"/>
              </w:rPr>
            </w:pPr>
            <w:r w:rsidRPr="00E80EE3">
              <w:rPr>
                <w:rFonts w:asciiTheme="minorHAnsi" w:hAnsiTheme="minorHAnsi"/>
                <w:szCs w:val="24"/>
              </w:rPr>
              <w:t>66.9-60.1</w:t>
            </w:r>
          </w:p>
        </w:tc>
        <w:tc>
          <w:tcPr>
            <w:tcW w:w="906" w:type="dxa"/>
          </w:tcPr>
          <w:p w14:paraId="714C2BD6" w14:textId="77777777" w:rsidR="00CD170D" w:rsidRPr="00E80EE3" w:rsidRDefault="00CD170D" w:rsidP="00FA0029">
            <w:pPr>
              <w:tabs>
                <w:tab w:val="left" w:pos="450"/>
              </w:tabs>
              <w:jc w:val="center"/>
              <w:rPr>
                <w:rFonts w:asciiTheme="minorHAnsi" w:hAnsiTheme="minorHAnsi"/>
                <w:szCs w:val="24"/>
              </w:rPr>
            </w:pPr>
            <w:r w:rsidRPr="00E80EE3">
              <w:rPr>
                <w:rFonts w:asciiTheme="minorHAnsi" w:hAnsiTheme="minorHAnsi"/>
                <w:szCs w:val="24"/>
              </w:rPr>
              <w:t>60 and under</w:t>
            </w:r>
          </w:p>
        </w:tc>
      </w:tr>
    </w:tbl>
    <w:p w14:paraId="6FD12F2D" w14:textId="77777777" w:rsidR="00CD170D" w:rsidRPr="00E80EE3" w:rsidRDefault="00CD170D" w:rsidP="00FA0029">
      <w:pPr>
        <w:tabs>
          <w:tab w:val="left" w:pos="-360"/>
          <w:tab w:val="left" w:pos="180"/>
          <w:tab w:val="left" w:pos="540"/>
        </w:tabs>
        <w:rPr>
          <w:rFonts w:asciiTheme="minorHAnsi" w:hAnsiTheme="minorHAnsi"/>
          <w:b/>
          <w:smallCaps/>
          <w:szCs w:val="24"/>
        </w:rPr>
      </w:pPr>
    </w:p>
    <w:p w14:paraId="39A3BD71" w14:textId="77777777" w:rsidR="00E80EE3" w:rsidRPr="00E80EE3" w:rsidRDefault="00E80EE3" w:rsidP="00FA0029">
      <w:pPr>
        <w:rPr>
          <w:rFonts w:asciiTheme="minorHAnsi" w:hAnsiTheme="minorHAnsi"/>
          <w:b/>
          <w:caps/>
          <w:szCs w:val="24"/>
          <w:u w:val="single"/>
        </w:rPr>
      </w:pPr>
    </w:p>
    <w:p w14:paraId="59A7726A" w14:textId="77777777" w:rsidR="00E80EE3" w:rsidRPr="00E80EE3" w:rsidRDefault="00E80EE3" w:rsidP="00FA0029">
      <w:pPr>
        <w:rPr>
          <w:rFonts w:asciiTheme="minorHAnsi" w:hAnsiTheme="minorHAnsi"/>
          <w:b/>
          <w:caps/>
          <w:szCs w:val="24"/>
          <w:u w:val="single"/>
        </w:rPr>
      </w:pPr>
    </w:p>
    <w:p w14:paraId="07DD2899" w14:textId="77777777" w:rsidR="00E80EE3" w:rsidRPr="00E80EE3" w:rsidRDefault="00E80EE3" w:rsidP="00FA0029">
      <w:pPr>
        <w:rPr>
          <w:rFonts w:asciiTheme="minorHAnsi" w:hAnsiTheme="minorHAnsi"/>
          <w:b/>
          <w:caps/>
          <w:szCs w:val="24"/>
          <w:u w:val="single"/>
        </w:rPr>
      </w:pPr>
    </w:p>
    <w:p w14:paraId="4A6B3220" w14:textId="77777777" w:rsidR="00E80EE3" w:rsidRDefault="00E80EE3" w:rsidP="00FA0029">
      <w:pPr>
        <w:rPr>
          <w:rFonts w:asciiTheme="minorHAnsi" w:hAnsiTheme="minorHAnsi"/>
          <w:b/>
          <w:caps/>
          <w:szCs w:val="24"/>
          <w:u w:val="single"/>
        </w:rPr>
      </w:pPr>
    </w:p>
    <w:p w14:paraId="3F66BA06" w14:textId="77777777" w:rsidR="009216EE" w:rsidRDefault="009216EE" w:rsidP="00FA0029">
      <w:pPr>
        <w:rPr>
          <w:rFonts w:asciiTheme="minorHAnsi" w:hAnsiTheme="minorHAnsi"/>
          <w:b/>
          <w:caps/>
          <w:szCs w:val="24"/>
          <w:u w:val="single"/>
        </w:rPr>
      </w:pPr>
    </w:p>
    <w:p w14:paraId="1D16E921" w14:textId="77777777" w:rsidR="00867F25" w:rsidRDefault="00867F25" w:rsidP="00FA0029">
      <w:pPr>
        <w:rPr>
          <w:rFonts w:asciiTheme="minorHAnsi" w:hAnsiTheme="minorHAnsi"/>
          <w:b/>
          <w:caps/>
          <w:szCs w:val="24"/>
          <w:u w:val="single"/>
        </w:rPr>
      </w:pPr>
    </w:p>
    <w:p w14:paraId="0971187B" w14:textId="6E040FB2" w:rsidR="00CD170D" w:rsidRDefault="009B37E5" w:rsidP="00FA0029">
      <w:pPr>
        <w:rPr>
          <w:rFonts w:asciiTheme="minorHAnsi" w:hAnsiTheme="minorHAnsi"/>
          <w:b/>
          <w:caps/>
          <w:szCs w:val="24"/>
          <w:u w:val="single"/>
        </w:rPr>
      </w:pPr>
      <w:r w:rsidRPr="00E80EE3">
        <w:rPr>
          <w:rFonts w:asciiTheme="minorHAnsi" w:hAnsiTheme="minorHAnsi"/>
          <w:b/>
          <w:caps/>
          <w:szCs w:val="24"/>
          <w:u w:val="single"/>
        </w:rPr>
        <w:t xml:space="preserve">SCHEDULE </w:t>
      </w:r>
      <w:r w:rsidR="00CD170D" w:rsidRPr="00E80EE3">
        <w:rPr>
          <w:rFonts w:asciiTheme="minorHAnsi" w:hAnsiTheme="minorHAnsi"/>
          <w:b/>
          <w:caps/>
          <w:szCs w:val="24"/>
          <w:u w:val="single"/>
        </w:rPr>
        <w:t xml:space="preserve">OF LEARNING </w:t>
      </w:r>
      <w:r w:rsidR="00B74860" w:rsidRPr="00E80EE3">
        <w:rPr>
          <w:rFonts w:asciiTheme="minorHAnsi" w:hAnsiTheme="minorHAnsi"/>
          <w:b/>
          <w:caps/>
          <w:szCs w:val="24"/>
          <w:u w:val="single"/>
        </w:rPr>
        <w:t>topics covered</w:t>
      </w:r>
    </w:p>
    <w:p w14:paraId="3366D61E" w14:textId="77777777" w:rsidR="00D7236A" w:rsidRPr="00E80EE3" w:rsidRDefault="00D7236A" w:rsidP="00FA0029">
      <w:pPr>
        <w:rPr>
          <w:rFonts w:asciiTheme="minorHAnsi" w:hAnsiTheme="minorHAnsi"/>
          <w:b/>
          <w:caps/>
          <w:szCs w:val="24"/>
          <w:u w:val="single"/>
        </w:rPr>
      </w:pPr>
    </w:p>
    <w:tbl>
      <w:tblPr>
        <w:tblStyle w:val="TableGrid"/>
        <w:tblW w:w="0" w:type="auto"/>
        <w:tblLook w:val="04A0" w:firstRow="1" w:lastRow="0" w:firstColumn="1" w:lastColumn="0" w:noHBand="0" w:noVBand="1"/>
      </w:tblPr>
      <w:tblGrid>
        <w:gridCol w:w="1278"/>
        <w:gridCol w:w="8298"/>
      </w:tblGrid>
      <w:tr w:rsidR="00867F25" w:rsidRPr="00AD4FB1" w14:paraId="0E1E9972" w14:textId="77777777" w:rsidTr="00D97FEE">
        <w:tc>
          <w:tcPr>
            <w:tcW w:w="9576" w:type="dxa"/>
            <w:gridSpan w:val="2"/>
          </w:tcPr>
          <w:p w14:paraId="12FA5974" w14:textId="77777777" w:rsidR="00867F25" w:rsidRDefault="00867F25" w:rsidP="00D97FEE">
            <w:pPr>
              <w:pStyle w:val="Default"/>
              <w:jc w:val="center"/>
              <w:rPr>
                <w:rFonts w:ascii="Times New Roman" w:hAnsi="Times New Roman" w:cs="Times New Roman"/>
                <w:b/>
                <w:color w:val="auto"/>
              </w:rPr>
            </w:pPr>
            <w:r w:rsidRPr="00AD4FB1">
              <w:rPr>
                <w:rFonts w:ascii="Times New Roman" w:hAnsi="Times New Roman" w:cs="Times New Roman"/>
                <w:b/>
                <w:color w:val="auto"/>
              </w:rPr>
              <w:t>Schedule of Assignments – Homework Sets on ALEKS</w:t>
            </w:r>
          </w:p>
          <w:p w14:paraId="29466F0A" w14:textId="77777777" w:rsidR="00867F25" w:rsidRPr="0073400D" w:rsidRDefault="00867F25" w:rsidP="00D97FEE">
            <w:pPr>
              <w:jc w:val="center"/>
              <w:rPr>
                <w:rFonts w:ascii="Times New Roman" w:hAnsi="Times New Roman" w:cs="Times New Roman"/>
                <w:i/>
              </w:rPr>
            </w:pPr>
            <w:r w:rsidRPr="009C6B22">
              <w:rPr>
                <w:i/>
              </w:rPr>
              <w:t>**Assignment Selection and schedule may be subject to change**</w:t>
            </w:r>
          </w:p>
        </w:tc>
      </w:tr>
      <w:tr w:rsidR="00867F25" w:rsidRPr="00AD4FB1" w14:paraId="21C053E0" w14:textId="77777777" w:rsidTr="00D97FEE">
        <w:trPr>
          <w:trHeight w:val="359"/>
        </w:trPr>
        <w:tc>
          <w:tcPr>
            <w:tcW w:w="1278" w:type="dxa"/>
          </w:tcPr>
          <w:p w14:paraId="46F1507A" w14:textId="77777777" w:rsidR="00867F25" w:rsidRPr="00AD4FB1" w:rsidRDefault="00867F25" w:rsidP="00D97FEE">
            <w:r w:rsidRPr="00AD4FB1">
              <w:t>Week 01</w:t>
            </w:r>
          </w:p>
        </w:tc>
        <w:tc>
          <w:tcPr>
            <w:tcW w:w="8298" w:type="dxa"/>
            <w:vMerge w:val="restart"/>
          </w:tcPr>
          <w:p w14:paraId="32A93CA7" w14:textId="77777777" w:rsidR="00867F25" w:rsidRPr="00AD4FB1" w:rsidRDefault="00867F25" w:rsidP="00D97FEE">
            <w:pPr>
              <w:pStyle w:val="Default"/>
              <w:rPr>
                <w:rFonts w:ascii="Times New Roman" w:hAnsi="Times New Roman" w:cs="Times New Roman"/>
                <w:sz w:val="22"/>
                <w:szCs w:val="22"/>
              </w:rPr>
            </w:pPr>
            <w:r w:rsidRPr="00AD4FB1">
              <w:rPr>
                <w:rFonts w:ascii="Times New Roman" w:hAnsi="Times New Roman" w:cs="Times New Roman"/>
                <w:sz w:val="22"/>
                <w:szCs w:val="22"/>
              </w:rPr>
              <w:t>Prerequisite Review</w:t>
            </w:r>
          </w:p>
          <w:p w14:paraId="21888E77" w14:textId="77777777" w:rsidR="00867F25" w:rsidRPr="00AD4FB1" w:rsidRDefault="00867F25" w:rsidP="00D97FEE">
            <w:pPr>
              <w:pStyle w:val="Default"/>
              <w:rPr>
                <w:rFonts w:ascii="Times New Roman" w:hAnsi="Times New Roman" w:cs="Times New Roman"/>
                <w:sz w:val="22"/>
                <w:szCs w:val="22"/>
              </w:rPr>
            </w:pPr>
            <w:r w:rsidRPr="00AD4FB1">
              <w:rPr>
                <w:rFonts w:ascii="Times New Roman" w:hAnsi="Times New Roman" w:cs="Times New Roman"/>
                <w:sz w:val="22"/>
                <w:szCs w:val="22"/>
              </w:rPr>
              <w:t xml:space="preserve">Read 4.1 One-to-one and Inverse Functions                                     </w:t>
            </w:r>
            <w:r>
              <w:rPr>
                <w:rFonts w:ascii="Times New Roman" w:hAnsi="Times New Roman" w:cs="Times New Roman"/>
                <w:sz w:val="22"/>
                <w:szCs w:val="22"/>
              </w:rPr>
              <w:t xml:space="preserve">         </w:t>
            </w:r>
          </w:p>
          <w:p w14:paraId="0ECE1CC3" w14:textId="77777777" w:rsidR="00867F25" w:rsidRPr="00AD4FB1" w:rsidRDefault="00867F25" w:rsidP="00D97FEE">
            <w:pPr>
              <w:pStyle w:val="Default"/>
              <w:rPr>
                <w:rFonts w:ascii="Times New Roman" w:hAnsi="Times New Roman" w:cs="Times New Roman"/>
                <w:sz w:val="22"/>
                <w:szCs w:val="22"/>
              </w:rPr>
            </w:pPr>
            <w:r w:rsidRPr="00AD4FB1">
              <w:rPr>
                <w:rFonts w:ascii="Times New Roman" w:hAnsi="Times New Roman" w:cs="Times New Roman"/>
                <w:sz w:val="22"/>
                <w:szCs w:val="22"/>
              </w:rPr>
              <w:t xml:space="preserve">Read 4.2 Exponential Functions                                                          </w:t>
            </w:r>
            <w:r>
              <w:rPr>
                <w:rFonts w:ascii="Times New Roman" w:hAnsi="Times New Roman" w:cs="Times New Roman"/>
                <w:sz w:val="22"/>
                <w:szCs w:val="22"/>
              </w:rPr>
              <w:t xml:space="preserve">      </w:t>
            </w:r>
            <w:r w:rsidRPr="00AD4FB1">
              <w:rPr>
                <w:rFonts w:ascii="Times New Roman" w:hAnsi="Times New Roman" w:cs="Times New Roman"/>
                <w:sz w:val="22"/>
                <w:szCs w:val="22"/>
              </w:rPr>
              <w:t xml:space="preserve">             </w:t>
            </w:r>
          </w:p>
          <w:p w14:paraId="14321ACB" w14:textId="77777777" w:rsidR="00867F25" w:rsidRPr="00AD4FB1" w:rsidRDefault="00867F25" w:rsidP="00D97FEE">
            <w:pPr>
              <w:pStyle w:val="Default"/>
              <w:rPr>
                <w:rFonts w:ascii="Times New Roman" w:hAnsi="Times New Roman" w:cs="Times New Roman"/>
                <w:sz w:val="22"/>
                <w:szCs w:val="22"/>
              </w:rPr>
            </w:pPr>
            <w:r w:rsidRPr="00AD4FB1">
              <w:rPr>
                <w:rFonts w:ascii="Times New Roman" w:hAnsi="Times New Roman" w:cs="Times New Roman"/>
                <w:sz w:val="22"/>
                <w:szCs w:val="22"/>
              </w:rPr>
              <w:t xml:space="preserve">Read 4.3 Logarithmic Functions                                                       </w:t>
            </w:r>
            <w:r>
              <w:rPr>
                <w:rFonts w:ascii="Times New Roman" w:hAnsi="Times New Roman" w:cs="Times New Roman"/>
                <w:sz w:val="22"/>
                <w:szCs w:val="22"/>
              </w:rPr>
              <w:t xml:space="preserve">         </w:t>
            </w:r>
          </w:p>
          <w:p w14:paraId="613A88D4" w14:textId="77777777" w:rsidR="00867F25" w:rsidRPr="00AD4FB1" w:rsidRDefault="00867F25" w:rsidP="00D97FEE">
            <w:pPr>
              <w:pStyle w:val="Default"/>
              <w:rPr>
                <w:rFonts w:ascii="Times New Roman" w:hAnsi="Times New Roman" w:cs="Times New Roman"/>
                <w:sz w:val="22"/>
                <w:szCs w:val="22"/>
              </w:rPr>
            </w:pPr>
            <w:r w:rsidRPr="00AD4FB1">
              <w:rPr>
                <w:rFonts w:ascii="Times New Roman" w:hAnsi="Times New Roman" w:cs="Times New Roman"/>
                <w:sz w:val="22"/>
                <w:szCs w:val="22"/>
              </w:rPr>
              <w:t xml:space="preserve">Read 4.4 Properties &amp; Equations                                                      </w:t>
            </w:r>
            <w:r>
              <w:rPr>
                <w:rFonts w:ascii="Times New Roman" w:hAnsi="Times New Roman" w:cs="Times New Roman"/>
                <w:sz w:val="22"/>
                <w:szCs w:val="22"/>
              </w:rPr>
              <w:t xml:space="preserve">          </w:t>
            </w:r>
          </w:p>
          <w:p w14:paraId="1DA017DE" w14:textId="77777777" w:rsidR="00867F25" w:rsidRPr="00AD4FB1" w:rsidRDefault="00867F25" w:rsidP="00D97FEE">
            <w:pPr>
              <w:pStyle w:val="Default"/>
              <w:rPr>
                <w:rFonts w:ascii="Times New Roman" w:hAnsi="Times New Roman" w:cs="Times New Roman"/>
                <w:sz w:val="22"/>
                <w:szCs w:val="22"/>
              </w:rPr>
            </w:pPr>
            <w:r w:rsidRPr="00AD4FB1">
              <w:rPr>
                <w:rFonts w:ascii="Times New Roman" w:hAnsi="Times New Roman" w:cs="Times New Roman"/>
                <w:sz w:val="22"/>
                <w:szCs w:val="22"/>
              </w:rPr>
              <w:t>Test 1</w:t>
            </w:r>
          </w:p>
        </w:tc>
      </w:tr>
      <w:tr w:rsidR="00867F25" w:rsidRPr="00AD4FB1" w14:paraId="643AFD40" w14:textId="77777777" w:rsidTr="00D97FEE">
        <w:trPr>
          <w:trHeight w:val="432"/>
        </w:trPr>
        <w:tc>
          <w:tcPr>
            <w:tcW w:w="1278" w:type="dxa"/>
          </w:tcPr>
          <w:p w14:paraId="6A5E8300" w14:textId="77777777" w:rsidR="00867F25" w:rsidRPr="00AD4FB1" w:rsidRDefault="00867F25" w:rsidP="00D97FEE">
            <w:r w:rsidRPr="00AD4FB1">
              <w:t>Week 02</w:t>
            </w:r>
          </w:p>
        </w:tc>
        <w:tc>
          <w:tcPr>
            <w:tcW w:w="8298" w:type="dxa"/>
            <w:vMerge/>
          </w:tcPr>
          <w:p w14:paraId="46D493E8" w14:textId="77777777" w:rsidR="00867F25" w:rsidRPr="00AD4FB1" w:rsidRDefault="00867F25" w:rsidP="00D97FEE">
            <w:pPr>
              <w:pStyle w:val="Default"/>
              <w:rPr>
                <w:rFonts w:ascii="Times New Roman" w:hAnsi="Times New Roman" w:cs="Times New Roman"/>
                <w:color w:val="auto"/>
                <w:sz w:val="22"/>
                <w:szCs w:val="22"/>
              </w:rPr>
            </w:pPr>
          </w:p>
        </w:tc>
      </w:tr>
      <w:tr w:rsidR="00867F25" w:rsidRPr="00AD4FB1" w14:paraId="3994A7EA" w14:textId="77777777" w:rsidTr="00D97FEE">
        <w:trPr>
          <w:trHeight w:val="432"/>
        </w:trPr>
        <w:tc>
          <w:tcPr>
            <w:tcW w:w="1278" w:type="dxa"/>
          </w:tcPr>
          <w:p w14:paraId="46127583" w14:textId="77777777" w:rsidR="00867F25" w:rsidRPr="00AD4FB1" w:rsidRDefault="00867F25" w:rsidP="00D97FEE">
            <w:r w:rsidRPr="00AD4FB1">
              <w:t>Week 03</w:t>
            </w:r>
          </w:p>
        </w:tc>
        <w:tc>
          <w:tcPr>
            <w:tcW w:w="8298" w:type="dxa"/>
            <w:vMerge/>
          </w:tcPr>
          <w:p w14:paraId="4D3306B2" w14:textId="77777777" w:rsidR="00867F25" w:rsidRPr="00AD4FB1" w:rsidRDefault="00867F25" w:rsidP="00D97FEE">
            <w:pPr>
              <w:pStyle w:val="Default"/>
              <w:rPr>
                <w:rFonts w:ascii="Times New Roman" w:hAnsi="Times New Roman" w:cs="Times New Roman"/>
                <w:color w:val="auto"/>
                <w:sz w:val="22"/>
                <w:szCs w:val="22"/>
              </w:rPr>
            </w:pPr>
          </w:p>
        </w:tc>
      </w:tr>
      <w:tr w:rsidR="00867F25" w:rsidRPr="00AD4FB1" w14:paraId="4B57E80E" w14:textId="77777777" w:rsidTr="00D97FEE">
        <w:trPr>
          <w:trHeight w:val="152"/>
        </w:trPr>
        <w:tc>
          <w:tcPr>
            <w:tcW w:w="1278" w:type="dxa"/>
          </w:tcPr>
          <w:p w14:paraId="16FAA044" w14:textId="77777777" w:rsidR="00867F25" w:rsidRPr="00AD4FB1" w:rsidRDefault="00867F25" w:rsidP="00D97FEE">
            <w:r w:rsidRPr="00AD4FB1">
              <w:t>Week 04</w:t>
            </w:r>
          </w:p>
        </w:tc>
        <w:tc>
          <w:tcPr>
            <w:tcW w:w="8298" w:type="dxa"/>
            <w:vMerge/>
          </w:tcPr>
          <w:p w14:paraId="27E30588" w14:textId="77777777" w:rsidR="00867F25" w:rsidRPr="00AD4FB1" w:rsidRDefault="00867F25" w:rsidP="00D97FEE">
            <w:pPr>
              <w:pStyle w:val="Default"/>
              <w:rPr>
                <w:rFonts w:ascii="Times New Roman" w:hAnsi="Times New Roman" w:cs="Times New Roman"/>
                <w:color w:val="auto"/>
                <w:sz w:val="22"/>
                <w:szCs w:val="22"/>
              </w:rPr>
            </w:pPr>
          </w:p>
        </w:tc>
      </w:tr>
      <w:tr w:rsidR="00867F25" w:rsidRPr="00AD4FB1" w14:paraId="0666CF70" w14:textId="77777777" w:rsidTr="00D97FEE">
        <w:trPr>
          <w:trHeight w:val="432"/>
        </w:trPr>
        <w:tc>
          <w:tcPr>
            <w:tcW w:w="1278" w:type="dxa"/>
          </w:tcPr>
          <w:p w14:paraId="066E3D07" w14:textId="77777777" w:rsidR="00867F25" w:rsidRPr="00AD4FB1" w:rsidRDefault="00867F25" w:rsidP="00D97FEE">
            <w:r w:rsidRPr="00AD4FB1">
              <w:t>Week 05</w:t>
            </w:r>
          </w:p>
        </w:tc>
        <w:tc>
          <w:tcPr>
            <w:tcW w:w="8298" w:type="dxa"/>
            <w:vMerge w:val="restart"/>
          </w:tcPr>
          <w:p w14:paraId="4E27E426" w14:textId="77777777" w:rsidR="00867F25" w:rsidRPr="00AD4FB1" w:rsidRDefault="00867F25" w:rsidP="00D97FEE">
            <w:r w:rsidRPr="00AD4FB1">
              <w:t>Read 5.1 Angles Measures a</w:t>
            </w:r>
            <w:r>
              <w:t xml:space="preserve">nd Special Angles     </w:t>
            </w:r>
            <w:r w:rsidRPr="00AD4FB1">
              <w:t xml:space="preserve">                        </w:t>
            </w:r>
          </w:p>
          <w:p w14:paraId="6B685EE4" w14:textId="77777777" w:rsidR="00867F25" w:rsidRPr="00AD4FB1" w:rsidRDefault="00867F25" w:rsidP="00D97FEE">
            <w:r w:rsidRPr="00AD4FB1">
              <w:t xml:space="preserve">Read 5.2 Unit Circles                                                                     </w:t>
            </w:r>
          </w:p>
          <w:p w14:paraId="1E0D4FE9" w14:textId="77777777" w:rsidR="00867F25" w:rsidRPr="00AD4FB1" w:rsidRDefault="00867F25" w:rsidP="00D97FEE">
            <w:r w:rsidRPr="00AD4FB1">
              <w:t xml:space="preserve">Read 5.3 Graphs of Sine and Cosine, Secant and Cosecant           </w:t>
            </w:r>
          </w:p>
          <w:p w14:paraId="7FBF5384" w14:textId="77777777" w:rsidR="00867F25" w:rsidRPr="00AD4FB1" w:rsidRDefault="00867F25" w:rsidP="00D97FEE">
            <w:r w:rsidRPr="00AD4FB1">
              <w:t xml:space="preserve">Read 5.4 Graphs of Tangent and Co-Tangent                                </w:t>
            </w:r>
          </w:p>
          <w:p w14:paraId="69F3DFCB" w14:textId="77777777" w:rsidR="00867F25" w:rsidRPr="00AD4FB1" w:rsidRDefault="00867F25" w:rsidP="00D97FEE">
            <w:r w:rsidRPr="00AD4FB1">
              <w:t xml:space="preserve">Read 5.4 Transformations &amp; Applications                                     </w:t>
            </w:r>
          </w:p>
          <w:p w14:paraId="4BDD5DDD" w14:textId="77777777" w:rsidR="00867F25" w:rsidRPr="00AD4FB1" w:rsidRDefault="00867F25" w:rsidP="00D97FEE">
            <w:r w:rsidRPr="00AD4FB1">
              <w:t>Test 2</w:t>
            </w:r>
          </w:p>
        </w:tc>
      </w:tr>
      <w:tr w:rsidR="00867F25" w:rsidRPr="00AD4FB1" w14:paraId="605FD7F4" w14:textId="77777777" w:rsidTr="00D97FEE">
        <w:trPr>
          <w:trHeight w:val="432"/>
        </w:trPr>
        <w:tc>
          <w:tcPr>
            <w:tcW w:w="1278" w:type="dxa"/>
          </w:tcPr>
          <w:p w14:paraId="3130C199" w14:textId="77777777" w:rsidR="00867F25" w:rsidRPr="00AD4FB1" w:rsidRDefault="00867F25" w:rsidP="00D97FEE">
            <w:r w:rsidRPr="00AD4FB1">
              <w:t>Week 06</w:t>
            </w:r>
          </w:p>
        </w:tc>
        <w:tc>
          <w:tcPr>
            <w:tcW w:w="8298" w:type="dxa"/>
            <w:vMerge/>
          </w:tcPr>
          <w:p w14:paraId="367FD01E" w14:textId="77777777" w:rsidR="00867F25" w:rsidRPr="00AD4FB1" w:rsidRDefault="00867F25" w:rsidP="00D97FEE">
            <w:pPr>
              <w:pStyle w:val="Default"/>
              <w:rPr>
                <w:rFonts w:ascii="Times New Roman" w:hAnsi="Times New Roman" w:cs="Times New Roman"/>
              </w:rPr>
            </w:pPr>
          </w:p>
        </w:tc>
      </w:tr>
      <w:tr w:rsidR="00867F25" w:rsidRPr="00AD4FB1" w14:paraId="72E141DE" w14:textId="77777777" w:rsidTr="00D97FEE">
        <w:trPr>
          <w:trHeight w:val="432"/>
        </w:trPr>
        <w:tc>
          <w:tcPr>
            <w:tcW w:w="1278" w:type="dxa"/>
          </w:tcPr>
          <w:p w14:paraId="57EC894D" w14:textId="77777777" w:rsidR="00867F25" w:rsidRPr="00AD4FB1" w:rsidRDefault="00867F25" w:rsidP="00D97FEE">
            <w:r w:rsidRPr="00AD4FB1">
              <w:t>Week 07</w:t>
            </w:r>
          </w:p>
        </w:tc>
        <w:tc>
          <w:tcPr>
            <w:tcW w:w="8298" w:type="dxa"/>
            <w:vMerge/>
          </w:tcPr>
          <w:p w14:paraId="285C2AC3" w14:textId="77777777" w:rsidR="00867F25" w:rsidRPr="00AD4FB1" w:rsidRDefault="00867F25" w:rsidP="00D97FEE">
            <w:pPr>
              <w:pStyle w:val="Default"/>
              <w:rPr>
                <w:rFonts w:ascii="Times New Roman" w:hAnsi="Times New Roman" w:cs="Times New Roman"/>
              </w:rPr>
            </w:pPr>
          </w:p>
        </w:tc>
      </w:tr>
      <w:tr w:rsidR="00867F25" w:rsidRPr="00AD4FB1" w14:paraId="56560FF9" w14:textId="77777777" w:rsidTr="00D97FEE">
        <w:trPr>
          <w:trHeight w:val="432"/>
        </w:trPr>
        <w:tc>
          <w:tcPr>
            <w:tcW w:w="1278" w:type="dxa"/>
          </w:tcPr>
          <w:p w14:paraId="46A8E958" w14:textId="77777777" w:rsidR="00867F25" w:rsidRPr="00AD4FB1" w:rsidRDefault="00867F25" w:rsidP="00D97FEE">
            <w:r w:rsidRPr="00AD4FB1">
              <w:t>Week 08</w:t>
            </w:r>
          </w:p>
        </w:tc>
        <w:tc>
          <w:tcPr>
            <w:tcW w:w="8298" w:type="dxa"/>
            <w:vMerge/>
          </w:tcPr>
          <w:p w14:paraId="590CAD02" w14:textId="77777777" w:rsidR="00867F25" w:rsidRPr="00AD4FB1" w:rsidRDefault="00867F25" w:rsidP="00D97FEE">
            <w:pPr>
              <w:pStyle w:val="Default"/>
              <w:rPr>
                <w:rFonts w:ascii="Times New Roman" w:hAnsi="Times New Roman" w:cs="Times New Roman"/>
                <w:color w:val="auto"/>
              </w:rPr>
            </w:pPr>
          </w:p>
        </w:tc>
      </w:tr>
      <w:tr w:rsidR="00867F25" w:rsidRPr="00AD4FB1" w14:paraId="22578B8E" w14:textId="77777777" w:rsidTr="00D97FEE">
        <w:trPr>
          <w:trHeight w:val="432"/>
        </w:trPr>
        <w:tc>
          <w:tcPr>
            <w:tcW w:w="1278" w:type="dxa"/>
          </w:tcPr>
          <w:p w14:paraId="3EAFB307" w14:textId="77777777" w:rsidR="00867F25" w:rsidRPr="00AD4FB1" w:rsidRDefault="00867F25" w:rsidP="00D97FEE">
            <w:r w:rsidRPr="00AD4FB1">
              <w:t>Week 09</w:t>
            </w:r>
          </w:p>
        </w:tc>
        <w:tc>
          <w:tcPr>
            <w:tcW w:w="8298" w:type="dxa"/>
            <w:vMerge w:val="restart"/>
          </w:tcPr>
          <w:p w14:paraId="7573D8C6" w14:textId="77777777" w:rsidR="00867F25" w:rsidRPr="00AD4FB1" w:rsidRDefault="00867F25" w:rsidP="00D97FEE">
            <w:r w:rsidRPr="00AD4FB1">
              <w:t xml:space="preserve">Read 5.6 Trigonometry of Right Triangles                                   </w:t>
            </w:r>
          </w:p>
          <w:p w14:paraId="78501DD6" w14:textId="77777777" w:rsidR="00867F25" w:rsidRPr="00AD4FB1" w:rsidRDefault="00867F25" w:rsidP="00D97FEE">
            <w:r w:rsidRPr="00AD4FB1">
              <w:t xml:space="preserve">Read 5.7 Trigonometry and the Coordinate Plane                                                                                                         </w:t>
            </w:r>
          </w:p>
          <w:p w14:paraId="349588F6" w14:textId="77777777" w:rsidR="00867F25" w:rsidRPr="00AD4FB1" w:rsidRDefault="00867F25" w:rsidP="00D97FEE">
            <w:pPr>
              <w:pStyle w:val="Default"/>
              <w:rPr>
                <w:rFonts w:ascii="Times New Roman" w:hAnsi="Times New Roman" w:cs="Times New Roman"/>
                <w:sz w:val="22"/>
                <w:szCs w:val="22"/>
              </w:rPr>
            </w:pPr>
            <w:r w:rsidRPr="00AD4FB1">
              <w:rPr>
                <w:rFonts w:ascii="Times New Roman" w:hAnsi="Times New Roman" w:cs="Times New Roman"/>
                <w:sz w:val="22"/>
                <w:szCs w:val="22"/>
              </w:rPr>
              <w:t xml:space="preserve">Read 6.1 Fundamental Identities                                                             </w:t>
            </w:r>
            <w:r>
              <w:rPr>
                <w:rFonts w:ascii="Times New Roman" w:hAnsi="Times New Roman" w:cs="Times New Roman"/>
                <w:sz w:val="22"/>
                <w:szCs w:val="22"/>
              </w:rPr>
              <w:t xml:space="preserve"> </w:t>
            </w:r>
          </w:p>
          <w:p w14:paraId="67B426B2" w14:textId="77777777" w:rsidR="00867F25" w:rsidRPr="00AD4FB1" w:rsidRDefault="00867F25" w:rsidP="00D97FEE">
            <w:r w:rsidRPr="00AD4FB1">
              <w:t xml:space="preserve">Read 6.2 Verifying Identities                          </w:t>
            </w:r>
            <w:r>
              <w:t xml:space="preserve">                               </w:t>
            </w:r>
            <w:r w:rsidRPr="00AD4FB1">
              <w:t xml:space="preserve">                         </w:t>
            </w:r>
          </w:p>
          <w:p w14:paraId="053D78FF" w14:textId="77777777" w:rsidR="00867F25" w:rsidRPr="00AD4FB1" w:rsidRDefault="00867F25" w:rsidP="00D97FEE">
            <w:r w:rsidRPr="00AD4FB1">
              <w:t>Test 3</w:t>
            </w:r>
          </w:p>
        </w:tc>
      </w:tr>
      <w:tr w:rsidR="00867F25" w:rsidRPr="00AD4FB1" w14:paraId="18FFE7B8" w14:textId="77777777" w:rsidTr="00D97FEE">
        <w:trPr>
          <w:trHeight w:val="432"/>
        </w:trPr>
        <w:tc>
          <w:tcPr>
            <w:tcW w:w="1278" w:type="dxa"/>
          </w:tcPr>
          <w:p w14:paraId="139193EA" w14:textId="77777777" w:rsidR="00867F25" w:rsidRPr="00AD4FB1" w:rsidRDefault="00867F25" w:rsidP="00D97FEE">
            <w:r w:rsidRPr="00AD4FB1">
              <w:t>Week 10</w:t>
            </w:r>
          </w:p>
        </w:tc>
        <w:tc>
          <w:tcPr>
            <w:tcW w:w="8298" w:type="dxa"/>
            <w:vMerge/>
          </w:tcPr>
          <w:p w14:paraId="52E43CDE" w14:textId="77777777" w:rsidR="00867F25" w:rsidRPr="00AD4FB1" w:rsidRDefault="00867F25" w:rsidP="00D97FEE">
            <w:pPr>
              <w:pStyle w:val="Default"/>
              <w:rPr>
                <w:rFonts w:ascii="Times New Roman" w:hAnsi="Times New Roman" w:cs="Times New Roman"/>
                <w:sz w:val="22"/>
                <w:szCs w:val="22"/>
              </w:rPr>
            </w:pPr>
          </w:p>
        </w:tc>
      </w:tr>
      <w:tr w:rsidR="00867F25" w:rsidRPr="00AD4FB1" w14:paraId="695DE089" w14:textId="77777777" w:rsidTr="00D97FEE">
        <w:trPr>
          <w:trHeight w:val="432"/>
        </w:trPr>
        <w:tc>
          <w:tcPr>
            <w:tcW w:w="1278" w:type="dxa"/>
          </w:tcPr>
          <w:p w14:paraId="2C6933DE" w14:textId="77777777" w:rsidR="00867F25" w:rsidRPr="00AD4FB1" w:rsidRDefault="00867F25" w:rsidP="00D97FEE">
            <w:r w:rsidRPr="00AD4FB1">
              <w:t>Week 11</w:t>
            </w:r>
          </w:p>
        </w:tc>
        <w:tc>
          <w:tcPr>
            <w:tcW w:w="8298" w:type="dxa"/>
            <w:vMerge/>
          </w:tcPr>
          <w:p w14:paraId="5AF7A410" w14:textId="77777777" w:rsidR="00867F25" w:rsidRPr="00AD4FB1" w:rsidRDefault="00867F25" w:rsidP="00D97FEE">
            <w:pPr>
              <w:pStyle w:val="Default"/>
              <w:rPr>
                <w:rFonts w:ascii="Times New Roman" w:hAnsi="Times New Roman" w:cs="Times New Roman"/>
                <w:sz w:val="22"/>
                <w:szCs w:val="22"/>
              </w:rPr>
            </w:pPr>
          </w:p>
        </w:tc>
      </w:tr>
      <w:tr w:rsidR="00867F25" w:rsidRPr="00AD4FB1" w14:paraId="091B2DAF" w14:textId="77777777" w:rsidTr="00D97FEE">
        <w:trPr>
          <w:trHeight w:val="544"/>
        </w:trPr>
        <w:tc>
          <w:tcPr>
            <w:tcW w:w="1278" w:type="dxa"/>
          </w:tcPr>
          <w:p w14:paraId="517BE918" w14:textId="77777777" w:rsidR="00867F25" w:rsidRPr="00AD4FB1" w:rsidRDefault="00867F25" w:rsidP="00D97FEE">
            <w:r w:rsidRPr="00AD4FB1">
              <w:t>Week 12</w:t>
            </w:r>
          </w:p>
        </w:tc>
        <w:tc>
          <w:tcPr>
            <w:tcW w:w="8298" w:type="dxa"/>
            <w:vMerge w:val="restart"/>
          </w:tcPr>
          <w:p w14:paraId="19AA2B31" w14:textId="77777777" w:rsidR="00867F25" w:rsidRPr="00AD4FB1" w:rsidRDefault="00867F25" w:rsidP="00D97FEE">
            <w:pPr>
              <w:pStyle w:val="Default"/>
              <w:rPr>
                <w:rFonts w:ascii="Times New Roman" w:hAnsi="Times New Roman" w:cs="Times New Roman"/>
                <w:sz w:val="22"/>
                <w:szCs w:val="22"/>
              </w:rPr>
            </w:pPr>
            <w:r w:rsidRPr="00AD4FB1">
              <w:rPr>
                <w:rFonts w:ascii="Times New Roman" w:hAnsi="Times New Roman" w:cs="Times New Roman"/>
                <w:sz w:val="22"/>
                <w:szCs w:val="22"/>
              </w:rPr>
              <w:t xml:space="preserve">Read 6.3 Sum and Difference Identities                                                </w:t>
            </w:r>
            <w:r>
              <w:rPr>
                <w:rFonts w:ascii="Times New Roman" w:hAnsi="Times New Roman" w:cs="Times New Roman"/>
                <w:sz w:val="22"/>
                <w:szCs w:val="22"/>
              </w:rPr>
              <w:t xml:space="preserve">    </w:t>
            </w:r>
            <w:r w:rsidRPr="00AD4FB1">
              <w:rPr>
                <w:rFonts w:ascii="Times New Roman" w:hAnsi="Times New Roman" w:cs="Times New Roman"/>
                <w:sz w:val="22"/>
                <w:szCs w:val="22"/>
              </w:rPr>
              <w:t xml:space="preserve">                         </w:t>
            </w:r>
          </w:p>
          <w:p w14:paraId="3047B8BD" w14:textId="77777777" w:rsidR="00867F25" w:rsidRPr="00AD4FB1" w:rsidRDefault="00867F25" w:rsidP="00D97FEE">
            <w:pPr>
              <w:pStyle w:val="Default"/>
              <w:rPr>
                <w:rFonts w:ascii="Times New Roman" w:hAnsi="Times New Roman" w:cs="Times New Roman"/>
                <w:sz w:val="22"/>
                <w:szCs w:val="22"/>
              </w:rPr>
            </w:pPr>
            <w:r w:rsidRPr="00AD4FB1">
              <w:rPr>
                <w:rFonts w:ascii="Times New Roman" w:hAnsi="Times New Roman" w:cs="Times New Roman"/>
                <w:sz w:val="22"/>
                <w:szCs w:val="22"/>
              </w:rPr>
              <w:t xml:space="preserve">Read 6.4 Double Angle and Half-Angle Identities                                  </w:t>
            </w:r>
            <w:r>
              <w:rPr>
                <w:rFonts w:ascii="Times New Roman" w:hAnsi="Times New Roman" w:cs="Times New Roman"/>
                <w:sz w:val="22"/>
                <w:szCs w:val="22"/>
              </w:rPr>
              <w:t xml:space="preserve">  </w:t>
            </w:r>
            <w:r w:rsidRPr="00AD4FB1">
              <w:rPr>
                <w:rFonts w:ascii="Times New Roman" w:hAnsi="Times New Roman" w:cs="Times New Roman"/>
                <w:sz w:val="22"/>
                <w:szCs w:val="22"/>
              </w:rPr>
              <w:t xml:space="preserve">                         </w:t>
            </w:r>
          </w:p>
          <w:p w14:paraId="4A86FE81" w14:textId="77777777" w:rsidR="00867F25" w:rsidRPr="00AD4FB1" w:rsidRDefault="00867F25" w:rsidP="00D97FEE">
            <w:pPr>
              <w:pStyle w:val="Default"/>
              <w:rPr>
                <w:rFonts w:ascii="Times New Roman" w:hAnsi="Times New Roman" w:cs="Times New Roman"/>
                <w:sz w:val="22"/>
                <w:szCs w:val="22"/>
              </w:rPr>
            </w:pPr>
            <w:r w:rsidRPr="00AD4FB1">
              <w:rPr>
                <w:rFonts w:ascii="Times New Roman" w:hAnsi="Times New Roman" w:cs="Times New Roman"/>
                <w:sz w:val="22"/>
                <w:szCs w:val="22"/>
              </w:rPr>
              <w:t xml:space="preserve">Read 6.5 Inverse Trigonometric Functions                                          </w:t>
            </w:r>
            <w:r>
              <w:rPr>
                <w:rFonts w:ascii="Times New Roman" w:hAnsi="Times New Roman" w:cs="Times New Roman"/>
                <w:sz w:val="22"/>
                <w:szCs w:val="22"/>
              </w:rPr>
              <w:t xml:space="preserve">      </w:t>
            </w:r>
            <w:r w:rsidRPr="00AD4FB1">
              <w:rPr>
                <w:rFonts w:ascii="Times New Roman" w:hAnsi="Times New Roman" w:cs="Times New Roman"/>
                <w:sz w:val="22"/>
                <w:szCs w:val="22"/>
              </w:rPr>
              <w:t xml:space="preserve">                         </w:t>
            </w:r>
          </w:p>
          <w:p w14:paraId="37DE7E85" w14:textId="77777777" w:rsidR="00867F25" w:rsidRPr="00AD4FB1" w:rsidRDefault="00867F25" w:rsidP="00D97FEE">
            <w:pPr>
              <w:pStyle w:val="Default"/>
              <w:rPr>
                <w:rFonts w:ascii="Times New Roman" w:hAnsi="Times New Roman" w:cs="Times New Roman"/>
                <w:sz w:val="22"/>
                <w:szCs w:val="22"/>
              </w:rPr>
            </w:pPr>
            <w:r w:rsidRPr="00AD4FB1">
              <w:rPr>
                <w:rFonts w:ascii="Times New Roman" w:hAnsi="Times New Roman" w:cs="Times New Roman"/>
                <w:sz w:val="22"/>
                <w:szCs w:val="22"/>
              </w:rPr>
              <w:t xml:space="preserve">Read 6.6 Solving Trigonometric Equations                                          </w:t>
            </w:r>
            <w:r>
              <w:rPr>
                <w:rFonts w:ascii="Times New Roman" w:hAnsi="Times New Roman" w:cs="Times New Roman"/>
                <w:sz w:val="22"/>
                <w:szCs w:val="22"/>
              </w:rPr>
              <w:t xml:space="preserve">     </w:t>
            </w:r>
            <w:r w:rsidRPr="00AD4FB1">
              <w:rPr>
                <w:rFonts w:ascii="Times New Roman" w:hAnsi="Times New Roman" w:cs="Times New Roman"/>
                <w:sz w:val="22"/>
                <w:szCs w:val="22"/>
              </w:rPr>
              <w:t xml:space="preserve">                         </w:t>
            </w:r>
          </w:p>
          <w:p w14:paraId="6DA87E1E" w14:textId="77777777" w:rsidR="00867F25" w:rsidRPr="00AD4FB1" w:rsidRDefault="00867F25" w:rsidP="00D97FEE">
            <w:pPr>
              <w:pStyle w:val="Default"/>
              <w:rPr>
                <w:rFonts w:ascii="Times New Roman" w:hAnsi="Times New Roman" w:cs="Times New Roman"/>
                <w:sz w:val="22"/>
                <w:szCs w:val="22"/>
              </w:rPr>
            </w:pPr>
            <w:r w:rsidRPr="00AD4FB1">
              <w:rPr>
                <w:rFonts w:ascii="Times New Roman" w:hAnsi="Times New Roman" w:cs="Times New Roman"/>
                <w:sz w:val="22"/>
                <w:szCs w:val="22"/>
              </w:rPr>
              <w:t xml:space="preserve">Read 6.7 General Trigonometric Equations                                        </w:t>
            </w:r>
            <w:r>
              <w:rPr>
                <w:rFonts w:ascii="Times New Roman" w:hAnsi="Times New Roman" w:cs="Times New Roman"/>
                <w:sz w:val="22"/>
                <w:szCs w:val="22"/>
              </w:rPr>
              <w:t xml:space="preserve">      </w:t>
            </w:r>
            <w:r w:rsidRPr="00AD4FB1">
              <w:rPr>
                <w:rFonts w:ascii="Times New Roman" w:hAnsi="Times New Roman" w:cs="Times New Roman"/>
                <w:sz w:val="22"/>
                <w:szCs w:val="22"/>
              </w:rPr>
              <w:t xml:space="preserve">                        </w:t>
            </w:r>
          </w:p>
          <w:p w14:paraId="73FB41E0" w14:textId="77777777" w:rsidR="00867F25" w:rsidRPr="00AD4FB1" w:rsidRDefault="00867F25" w:rsidP="00D97FEE">
            <w:pPr>
              <w:pStyle w:val="Default"/>
              <w:rPr>
                <w:rFonts w:ascii="Times New Roman" w:hAnsi="Times New Roman" w:cs="Times New Roman"/>
                <w:sz w:val="22"/>
                <w:szCs w:val="22"/>
              </w:rPr>
            </w:pPr>
            <w:r w:rsidRPr="00AD4FB1">
              <w:rPr>
                <w:rFonts w:ascii="Times New Roman" w:hAnsi="Times New Roman" w:cs="Times New Roman"/>
                <w:sz w:val="22"/>
                <w:szCs w:val="22"/>
              </w:rPr>
              <w:t>Test 4</w:t>
            </w:r>
          </w:p>
        </w:tc>
      </w:tr>
      <w:tr w:rsidR="00867F25" w:rsidRPr="00AD4FB1" w14:paraId="5AC76C19" w14:textId="77777777" w:rsidTr="00D97FEE">
        <w:trPr>
          <w:trHeight w:val="545"/>
        </w:trPr>
        <w:tc>
          <w:tcPr>
            <w:tcW w:w="1278" w:type="dxa"/>
          </w:tcPr>
          <w:p w14:paraId="72B43710" w14:textId="77777777" w:rsidR="00867F25" w:rsidRPr="00AD4FB1" w:rsidRDefault="00867F25" w:rsidP="00D97FEE">
            <w:r w:rsidRPr="00AD4FB1">
              <w:t>Week 13</w:t>
            </w:r>
          </w:p>
        </w:tc>
        <w:tc>
          <w:tcPr>
            <w:tcW w:w="8298" w:type="dxa"/>
            <w:vMerge/>
          </w:tcPr>
          <w:p w14:paraId="06B14C43" w14:textId="77777777" w:rsidR="00867F25" w:rsidRPr="00AD4FB1" w:rsidRDefault="00867F25" w:rsidP="00D97FEE">
            <w:pPr>
              <w:pStyle w:val="Default"/>
              <w:rPr>
                <w:rFonts w:ascii="Times New Roman" w:hAnsi="Times New Roman" w:cs="Times New Roman"/>
                <w:bCs/>
                <w:sz w:val="22"/>
                <w:szCs w:val="22"/>
              </w:rPr>
            </w:pPr>
          </w:p>
        </w:tc>
      </w:tr>
      <w:tr w:rsidR="00867F25" w:rsidRPr="00AD4FB1" w14:paraId="523CB628" w14:textId="77777777" w:rsidTr="00D97FEE">
        <w:trPr>
          <w:trHeight w:val="544"/>
        </w:trPr>
        <w:tc>
          <w:tcPr>
            <w:tcW w:w="1278" w:type="dxa"/>
          </w:tcPr>
          <w:p w14:paraId="2F8AD90B" w14:textId="77777777" w:rsidR="00867F25" w:rsidRPr="00AD4FB1" w:rsidRDefault="00867F25" w:rsidP="00D97FEE">
            <w:r w:rsidRPr="00AD4FB1">
              <w:t>Week 14</w:t>
            </w:r>
          </w:p>
        </w:tc>
        <w:tc>
          <w:tcPr>
            <w:tcW w:w="8298" w:type="dxa"/>
            <w:vMerge/>
          </w:tcPr>
          <w:p w14:paraId="7CB54C4A" w14:textId="77777777" w:rsidR="00867F25" w:rsidRPr="00AD4FB1" w:rsidRDefault="00867F25" w:rsidP="00D97FEE">
            <w:pPr>
              <w:pStyle w:val="Default"/>
              <w:rPr>
                <w:rFonts w:ascii="Times New Roman" w:hAnsi="Times New Roman" w:cs="Times New Roman"/>
                <w:bCs/>
                <w:sz w:val="22"/>
                <w:szCs w:val="22"/>
              </w:rPr>
            </w:pPr>
          </w:p>
        </w:tc>
      </w:tr>
      <w:tr w:rsidR="00867F25" w:rsidRPr="00AD4FB1" w14:paraId="07A0C37F" w14:textId="77777777" w:rsidTr="00D97FEE">
        <w:tc>
          <w:tcPr>
            <w:tcW w:w="1278" w:type="dxa"/>
          </w:tcPr>
          <w:p w14:paraId="7E24FF5C" w14:textId="77777777" w:rsidR="00867F25" w:rsidRPr="00AD4FB1" w:rsidRDefault="00867F25" w:rsidP="00D97FEE">
            <w:r w:rsidRPr="00AD4FB1">
              <w:t>Week 15</w:t>
            </w:r>
          </w:p>
        </w:tc>
        <w:tc>
          <w:tcPr>
            <w:tcW w:w="8298" w:type="dxa"/>
          </w:tcPr>
          <w:p w14:paraId="6C655CA9" w14:textId="77777777" w:rsidR="00867F25" w:rsidRPr="00AD4FB1" w:rsidRDefault="00867F25" w:rsidP="00D97FEE">
            <w:pPr>
              <w:pStyle w:val="Default"/>
              <w:rPr>
                <w:rFonts w:ascii="Times New Roman" w:hAnsi="Times New Roman" w:cs="Times New Roman"/>
                <w:color w:val="auto"/>
                <w:sz w:val="22"/>
                <w:szCs w:val="22"/>
              </w:rPr>
            </w:pPr>
            <w:r w:rsidRPr="00AD4FB1">
              <w:rPr>
                <w:rFonts w:ascii="Times New Roman" w:hAnsi="Times New Roman" w:cs="Times New Roman"/>
                <w:color w:val="auto"/>
                <w:sz w:val="22"/>
                <w:szCs w:val="22"/>
              </w:rPr>
              <w:t>Final Exam Week  - Comprehensive Final Exam</w:t>
            </w:r>
          </w:p>
        </w:tc>
      </w:tr>
    </w:tbl>
    <w:p w14:paraId="3D789B9B" w14:textId="77777777" w:rsidR="00867F25" w:rsidRPr="0099542E" w:rsidRDefault="00867F25" w:rsidP="00867F25"/>
    <w:p w14:paraId="56F65330" w14:textId="77777777" w:rsidR="00867F25" w:rsidRPr="00FC1A32" w:rsidRDefault="00867F25" w:rsidP="00867F25">
      <w:pPr>
        <w:rPr>
          <w:b/>
        </w:rPr>
      </w:pPr>
      <w:r>
        <w:rPr>
          <w:b/>
        </w:rPr>
        <w:t>Schedule of Learning Topics Covered – Math Lab</w:t>
      </w:r>
    </w:p>
    <w:tbl>
      <w:tblPr>
        <w:tblStyle w:val="TableGrid"/>
        <w:tblW w:w="0" w:type="auto"/>
        <w:tblLook w:val="04A0" w:firstRow="1" w:lastRow="0" w:firstColumn="1" w:lastColumn="0" w:noHBand="0" w:noVBand="1"/>
      </w:tblPr>
      <w:tblGrid>
        <w:gridCol w:w="1278"/>
        <w:gridCol w:w="8298"/>
      </w:tblGrid>
      <w:tr w:rsidR="00867F25" w14:paraId="7B3F58FF" w14:textId="77777777" w:rsidTr="00D97FEE">
        <w:tc>
          <w:tcPr>
            <w:tcW w:w="9576" w:type="dxa"/>
            <w:gridSpan w:val="2"/>
          </w:tcPr>
          <w:p w14:paraId="42E23606" w14:textId="77777777" w:rsidR="00867F25" w:rsidRPr="00FC1A32" w:rsidRDefault="00867F25" w:rsidP="00D97FEE">
            <w:pPr>
              <w:jc w:val="center"/>
              <w:rPr>
                <w:b/>
              </w:rPr>
            </w:pPr>
            <w:r>
              <w:rPr>
                <w:b/>
              </w:rPr>
              <w:t>Homework Sets on ALEKS</w:t>
            </w:r>
          </w:p>
        </w:tc>
      </w:tr>
      <w:tr w:rsidR="00867F25" w14:paraId="1D06DBFC" w14:textId="77777777" w:rsidTr="00D97FEE">
        <w:tc>
          <w:tcPr>
            <w:tcW w:w="1278" w:type="dxa"/>
          </w:tcPr>
          <w:p w14:paraId="48462027" w14:textId="77777777" w:rsidR="00867F25" w:rsidRDefault="00867F25" w:rsidP="00D97FEE">
            <w:r>
              <w:t>Week 01</w:t>
            </w:r>
          </w:p>
        </w:tc>
        <w:tc>
          <w:tcPr>
            <w:tcW w:w="8298" w:type="dxa"/>
          </w:tcPr>
          <w:p w14:paraId="454C5933" w14:textId="77777777" w:rsidR="00867F25" w:rsidRDefault="00867F25" w:rsidP="00D97FEE">
            <w:r>
              <w:t>ALEKS Homework 4.1</w:t>
            </w:r>
          </w:p>
        </w:tc>
      </w:tr>
      <w:tr w:rsidR="00867F25" w14:paraId="5632D3C1" w14:textId="77777777" w:rsidTr="00D97FEE">
        <w:tc>
          <w:tcPr>
            <w:tcW w:w="1278" w:type="dxa"/>
          </w:tcPr>
          <w:p w14:paraId="2B321FF3" w14:textId="77777777" w:rsidR="00867F25" w:rsidRDefault="00867F25" w:rsidP="00D97FEE">
            <w:r>
              <w:t>Week 02</w:t>
            </w:r>
          </w:p>
        </w:tc>
        <w:tc>
          <w:tcPr>
            <w:tcW w:w="8298" w:type="dxa"/>
          </w:tcPr>
          <w:p w14:paraId="3D00791B" w14:textId="77777777" w:rsidR="00867F25" w:rsidRDefault="00867F25" w:rsidP="00D97FEE">
            <w:r>
              <w:t>ALEKS Homework 4.2</w:t>
            </w:r>
          </w:p>
        </w:tc>
      </w:tr>
      <w:tr w:rsidR="00867F25" w14:paraId="0F625E44" w14:textId="77777777" w:rsidTr="00D97FEE">
        <w:tc>
          <w:tcPr>
            <w:tcW w:w="1278" w:type="dxa"/>
          </w:tcPr>
          <w:p w14:paraId="76F26FDF" w14:textId="77777777" w:rsidR="00867F25" w:rsidRDefault="00867F25" w:rsidP="00D97FEE">
            <w:r>
              <w:t>Week 03</w:t>
            </w:r>
          </w:p>
        </w:tc>
        <w:tc>
          <w:tcPr>
            <w:tcW w:w="8298" w:type="dxa"/>
          </w:tcPr>
          <w:p w14:paraId="4DBAB945" w14:textId="77777777" w:rsidR="00867F25" w:rsidRDefault="00867F25" w:rsidP="00D97FEE">
            <w:r>
              <w:t>ALEKS Homework 4.3</w:t>
            </w:r>
          </w:p>
        </w:tc>
      </w:tr>
      <w:tr w:rsidR="00867F25" w14:paraId="10868474" w14:textId="77777777" w:rsidTr="00D97FEE">
        <w:tc>
          <w:tcPr>
            <w:tcW w:w="1278" w:type="dxa"/>
          </w:tcPr>
          <w:p w14:paraId="4BC71425" w14:textId="77777777" w:rsidR="00867F25" w:rsidRDefault="00867F25" w:rsidP="00D97FEE">
            <w:r>
              <w:t>Week 04</w:t>
            </w:r>
          </w:p>
        </w:tc>
        <w:tc>
          <w:tcPr>
            <w:tcW w:w="8298" w:type="dxa"/>
          </w:tcPr>
          <w:p w14:paraId="2F5CA72F" w14:textId="77777777" w:rsidR="00867F25" w:rsidRDefault="00867F25" w:rsidP="00D97FEE">
            <w:r>
              <w:t>ALEKS Homework 4.4</w:t>
            </w:r>
          </w:p>
        </w:tc>
      </w:tr>
      <w:tr w:rsidR="00867F25" w14:paraId="667EEC25" w14:textId="77777777" w:rsidTr="00D97FEE">
        <w:tc>
          <w:tcPr>
            <w:tcW w:w="1278" w:type="dxa"/>
          </w:tcPr>
          <w:p w14:paraId="13940978" w14:textId="77777777" w:rsidR="00867F25" w:rsidRDefault="00867F25" w:rsidP="00D97FEE">
            <w:r>
              <w:t>Week 05</w:t>
            </w:r>
          </w:p>
        </w:tc>
        <w:tc>
          <w:tcPr>
            <w:tcW w:w="8298" w:type="dxa"/>
          </w:tcPr>
          <w:p w14:paraId="313C0455" w14:textId="77777777" w:rsidR="00867F25" w:rsidRDefault="00867F25" w:rsidP="00D97FEE">
            <w:r>
              <w:t>ALEKS Homework 5.1</w:t>
            </w:r>
          </w:p>
        </w:tc>
      </w:tr>
      <w:tr w:rsidR="00867F25" w14:paraId="4B105E77" w14:textId="77777777" w:rsidTr="00D97FEE">
        <w:tc>
          <w:tcPr>
            <w:tcW w:w="1278" w:type="dxa"/>
          </w:tcPr>
          <w:p w14:paraId="2E363B48" w14:textId="77777777" w:rsidR="00867F25" w:rsidRDefault="00867F25" w:rsidP="00D97FEE">
            <w:r>
              <w:t>Week 06</w:t>
            </w:r>
          </w:p>
        </w:tc>
        <w:tc>
          <w:tcPr>
            <w:tcW w:w="8298" w:type="dxa"/>
          </w:tcPr>
          <w:p w14:paraId="718D0BF3" w14:textId="77777777" w:rsidR="00867F25" w:rsidRDefault="00867F25" w:rsidP="00D97FEE">
            <w:r>
              <w:t>ALEKS Homework 5.2</w:t>
            </w:r>
          </w:p>
        </w:tc>
      </w:tr>
      <w:tr w:rsidR="00867F25" w14:paraId="6F765531" w14:textId="77777777" w:rsidTr="00D97FEE">
        <w:tc>
          <w:tcPr>
            <w:tcW w:w="1278" w:type="dxa"/>
          </w:tcPr>
          <w:p w14:paraId="4E04D85E" w14:textId="77777777" w:rsidR="00867F25" w:rsidRDefault="00867F25" w:rsidP="00D97FEE">
            <w:r>
              <w:t>Week 07</w:t>
            </w:r>
          </w:p>
        </w:tc>
        <w:tc>
          <w:tcPr>
            <w:tcW w:w="8298" w:type="dxa"/>
          </w:tcPr>
          <w:p w14:paraId="2AED5F86" w14:textId="77777777" w:rsidR="00867F25" w:rsidRDefault="00867F25" w:rsidP="00D97FEE">
            <w:r>
              <w:t>ALEKS Homework 5.3</w:t>
            </w:r>
          </w:p>
        </w:tc>
      </w:tr>
      <w:tr w:rsidR="00867F25" w14:paraId="7A1DEE8D" w14:textId="77777777" w:rsidTr="00D97FEE">
        <w:tc>
          <w:tcPr>
            <w:tcW w:w="1278" w:type="dxa"/>
          </w:tcPr>
          <w:p w14:paraId="29AF3DE0" w14:textId="77777777" w:rsidR="00867F25" w:rsidRDefault="00867F25" w:rsidP="00D97FEE">
            <w:r>
              <w:t>Week 08</w:t>
            </w:r>
          </w:p>
        </w:tc>
        <w:tc>
          <w:tcPr>
            <w:tcW w:w="8298" w:type="dxa"/>
          </w:tcPr>
          <w:p w14:paraId="42E584A1" w14:textId="77777777" w:rsidR="00867F25" w:rsidRDefault="00867F25" w:rsidP="00D97FEE">
            <w:r>
              <w:t>ALEKS Homework 5.4 &amp; 5.5</w:t>
            </w:r>
          </w:p>
        </w:tc>
      </w:tr>
      <w:tr w:rsidR="00867F25" w14:paraId="041853B9" w14:textId="77777777" w:rsidTr="00D97FEE">
        <w:tc>
          <w:tcPr>
            <w:tcW w:w="1278" w:type="dxa"/>
          </w:tcPr>
          <w:p w14:paraId="69557DCC" w14:textId="77777777" w:rsidR="00867F25" w:rsidRDefault="00867F25" w:rsidP="00D97FEE">
            <w:r>
              <w:t>Week 09</w:t>
            </w:r>
          </w:p>
        </w:tc>
        <w:tc>
          <w:tcPr>
            <w:tcW w:w="8298" w:type="dxa"/>
          </w:tcPr>
          <w:p w14:paraId="0FC7EE94" w14:textId="77777777" w:rsidR="00867F25" w:rsidRDefault="00867F25" w:rsidP="00D97FEE">
            <w:r>
              <w:t>ALEKS Homework 5.6</w:t>
            </w:r>
          </w:p>
        </w:tc>
      </w:tr>
      <w:tr w:rsidR="00867F25" w14:paraId="23E6A648" w14:textId="77777777" w:rsidTr="00D97FEE">
        <w:tc>
          <w:tcPr>
            <w:tcW w:w="1278" w:type="dxa"/>
          </w:tcPr>
          <w:p w14:paraId="34509D46" w14:textId="77777777" w:rsidR="00867F25" w:rsidRDefault="00867F25" w:rsidP="00D97FEE">
            <w:r>
              <w:t>Week 10</w:t>
            </w:r>
          </w:p>
        </w:tc>
        <w:tc>
          <w:tcPr>
            <w:tcW w:w="8298" w:type="dxa"/>
          </w:tcPr>
          <w:p w14:paraId="13AE61B2" w14:textId="77777777" w:rsidR="00867F25" w:rsidRDefault="00867F25" w:rsidP="00D97FEE">
            <w:r>
              <w:t>ALEKS Homework 5.7</w:t>
            </w:r>
          </w:p>
        </w:tc>
      </w:tr>
      <w:tr w:rsidR="00867F25" w14:paraId="7B7CA60A" w14:textId="77777777" w:rsidTr="00D97FEE">
        <w:tc>
          <w:tcPr>
            <w:tcW w:w="1278" w:type="dxa"/>
          </w:tcPr>
          <w:p w14:paraId="6285EFF8" w14:textId="77777777" w:rsidR="00867F25" w:rsidRDefault="00867F25" w:rsidP="00D97FEE">
            <w:r>
              <w:t>Week 11</w:t>
            </w:r>
          </w:p>
        </w:tc>
        <w:tc>
          <w:tcPr>
            <w:tcW w:w="8298" w:type="dxa"/>
          </w:tcPr>
          <w:p w14:paraId="4753F8CD" w14:textId="77777777" w:rsidR="00867F25" w:rsidRDefault="00867F25" w:rsidP="00D97FEE">
            <w:r>
              <w:t>ALEKS Homework 6.1 &amp; 6.2</w:t>
            </w:r>
          </w:p>
        </w:tc>
      </w:tr>
      <w:tr w:rsidR="00867F25" w14:paraId="08A0138E" w14:textId="77777777" w:rsidTr="00D97FEE">
        <w:tc>
          <w:tcPr>
            <w:tcW w:w="1278" w:type="dxa"/>
          </w:tcPr>
          <w:p w14:paraId="77FAB81A" w14:textId="77777777" w:rsidR="00867F25" w:rsidRDefault="00867F25" w:rsidP="00D97FEE">
            <w:r>
              <w:t>Week 12</w:t>
            </w:r>
          </w:p>
        </w:tc>
        <w:tc>
          <w:tcPr>
            <w:tcW w:w="8298" w:type="dxa"/>
          </w:tcPr>
          <w:p w14:paraId="6875C1FE" w14:textId="77777777" w:rsidR="00867F25" w:rsidRDefault="00867F25" w:rsidP="00D97FEE">
            <w:r>
              <w:t>ALEKS Homework 6.3 &amp; 6.4</w:t>
            </w:r>
          </w:p>
        </w:tc>
      </w:tr>
      <w:tr w:rsidR="00867F25" w14:paraId="633F08D3" w14:textId="77777777" w:rsidTr="00D97FEE">
        <w:tc>
          <w:tcPr>
            <w:tcW w:w="1278" w:type="dxa"/>
          </w:tcPr>
          <w:p w14:paraId="001ADFBE" w14:textId="77777777" w:rsidR="00867F25" w:rsidRDefault="00867F25" w:rsidP="00D97FEE">
            <w:r>
              <w:t>Week 13</w:t>
            </w:r>
          </w:p>
        </w:tc>
        <w:tc>
          <w:tcPr>
            <w:tcW w:w="8298" w:type="dxa"/>
          </w:tcPr>
          <w:p w14:paraId="2206357F" w14:textId="77777777" w:rsidR="00867F25" w:rsidRDefault="00867F25" w:rsidP="00D97FEE">
            <w:r>
              <w:t>ALEKS Homework 6.5 &amp; 6.6</w:t>
            </w:r>
          </w:p>
        </w:tc>
      </w:tr>
      <w:tr w:rsidR="00867F25" w14:paraId="5B904EB9" w14:textId="77777777" w:rsidTr="00D97FEE">
        <w:tc>
          <w:tcPr>
            <w:tcW w:w="1278" w:type="dxa"/>
          </w:tcPr>
          <w:p w14:paraId="04427E04" w14:textId="77777777" w:rsidR="00867F25" w:rsidRDefault="00867F25" w:rsidP="00D97FEE">
            <w:r>
              <w:t>Week 14</w:t>
            </w:r>
          </w:p>
        </w:tc>
        <w:tc>
          <w:tcPr>
            <w:tcW w:w="8298" w:type="dxa"/>
          </w:tcPr>
          <w:p w14:paraId="05E9207F" w14:textId="77777777" w:rsidR="00867F25" w:rsidRDefault="00867F25" w:rsidP="00D97FEE">
            <w:r>
              <w:t>ALEKS Homework 6.7</w:t>
            </w:r>
          </w:p>
        </w:tc>
      </w:tr>
      <w:tr w:rsidR="00867F25" w14:paraId="0EB2CACB" w14:textId="77777777" w:rsidTr="00D97FEE">
        <w:tc>
          <w:tcPr>
            <w:tcW w:w="1278" w:type="dxa"/>
          </w:tcPr>
          <w:p w14:paraId="4A28FDF3" w14:textId="77777777" w:rsidR="00867F25" w:rsidRDefault="00867F25" w:rsidP="00D97FEE">
            <w:r>
              <w:t>Week 15</w:t>
            </w:r>
          </w:p>
        </w:tc>
        <w:tc>
          <w:tcPr>
            <w:tcW w:w="8298" w:type="dxa"/>
          </w:tcPr>
          <w:p w14:paraId="21A33EF4" w14:textId="77777777" w:rsidR="00867F25" w:rsidRDefault="00867F25" w:rsidP="00D97FEE">
            <w:r>
              <w:t>Final Exam Week</w:t>
            </w:r>
          </w:p>
        </w:tc>
      </w:tr>
    </w:tbl>
    <w:p w14:paraId="7C1A9167" w14:textId="77777777" w:rsidR="00867F25" w:rsidRDefault="00867F25" w:rsidP="00E80EE3">
      <w:pPr>
        <w:rPr>
          <w:rFonts w:asciiTheme="minorHAnsi" w:hAnsiTheme="minorHAnsi"/>
          <w:b/>
        </w:rPr>
      </w:pPr>
    </w:p>
    <w:p w14:paraId="0A3D443C" w14:textId="77777777" w:rsidR="00E80EE3" w:rsidRPr="00E80EE3" w:rsidRDefault="00E80EE3" w:rsidP="00E80EE3">
      <w:pPr>
        <w:rPr>
          <w:rFonts w:asciiTheme="minorHAnsi" w:hAnsiTheme="minorHAnsi"/>
          <w:b/>
        </w:rPr>
      </w:pPr>
      <w:r w:rsidRPr="00E80EE3">
        <w:rPr>
          <w:rFonts w:asciiTheme="minorHAnsi" w:hAnsiTheme="minorHAnsi"/>
          <w:b/>
        </w:rPr>
        <w:t>Attendance Policy:</w:t>
      </w:r>
    </w:p>
    <w:p w14:paraId="6B6F72AF" w14:textId="77777777" w:rsidR="00E80EE3" w:rsidRPr="00E80EE3" w:rsidRDefault="00E80EE3" w:rsidP="00E80EE3">
      <w:pPr>
        <w:autoSpaceDE w:val="0"/>
        <w:autoSpaceDN w:val="0"/>
        <w:adjustRightInd w:val="0"/>
        <w:rPr>
          <w:rFonts w:asciiTheme="minorHAnsi" w:hAnsiTheme="minorHAnsi"/>
        </w:rPr>
      </w:pPr>
      <w:r w:rsidRPr="00E80EE3">
        <w:rPr>
          <w:rFonts w:asciiTheme="minorHAnsi" w:hAnsiTheme="minorHAnsi"/>
        </w:rPr>
        <w:t xml:space="preserve">Lincoln University uses the class method of teaching, which assumes that each student has something to contribute and something to gain by attending class. It further assumes that there is much more instruction absorbed in the classroom than can be tested on examinations. Therefore, students are expected to attend all regularly scheduled class meetings and should exhibit good faith in this regard. </w:t>
      </w:r>
    </w:p>
    <w:p w14:paraId="2D8F88F4" w14:textId="77777777" w:rsidR="00E80EE3" w:rsidRPr="00E80EE3" w:rsidRDefault="00E80EE3" w:rsidP="00E80EE3">
      <w:pPr>
        <w:autoSpaceDE w:val="0"/>
        <w:autoSpaceDN w:val="0"/>
        <w:adjustRightInd w:val="0"/>
        <w:rPr>
          <w:rFonts w:asciiTheme="minorHAnsi" w:hAnsiTheme="minorHAnsi"/>
        </w:rPr>
      </w:pPr>
      <w:r w:rsidRPr="00E80EE3">
        <w:rPr>
          <w:rFonts w:asciiTheme="minorHAnsi" w:hAnsiTheme="minorHAnsi"/>
        </w:rPr>
        <w:t xml:space="preserve">•  Absences will be counted starting </w:t>
      </w:r>
      <w:r w:rsidRPr="00E80EE3">
        <w:rPr>
          <w:rFonts w:asciiTheme="minorHAnsi" w:hAnsiTheme="minorHAnsi"/>
          <w:b/>
        </w:rPr>
        <w:t>from the first day classes begin</w:t>
      </w:r>
      <w:r w:rsidRPr="00E80EE3">
        <w:rPr>
          <w:rFonts w:asciiTheme="minorHAnsi" w:hAnsiTheme="minorHAnsi"/>
        </w:rPr>
        <w:t>.</w:t>
      </w:r>
    </w:p>
    <w:p w14:paraId="7685C956" w14:textId="77777777" w:rsidR="00E80EE3" w:rsidRPr="00E80EE3" w:rsidRDefault="00E80EE3" w:rsidP="00E80EE3">
      <w:pPr>
        <w:autoSpaceDE w:val="0"/>
        <w:autoSpaceDN w:val="0"/>
        <w:adjustRightInd w:val="0"/>
        <w:rPr>
          <w:rFonts w:asciiTheme="minorHAnsi" w:hAnsiTheme="minorHAnsi"/>
        </w:rPr>
      </w:pPr>
      <w:r w:rsidRPr="00E80EE3">
        <w:rPr>
          <w:rFonts w:asciiTheme="minorHAnsi" w:hAnsiTheme="minorHAnsi"/>
        </w:rPr>
        <w:t xml:space="preserve">• </w:t>
      </w:r>
      <w:r w:rsidRPr="00E80EE3">
        <w:rPr>
          <w:rFonts w:asciiTheme="minorHAnsi" w:hAnsiTheme="minorHAnsi"/>
          <w:b/>
          <w:bCs/>
          <w:i/>
          <w:iCs/>
        </w:rPr>
        <w:t xml:space="preserve">Three </w:t>
      </w:r>
      <w:r w:rsidRPr="00E80EE3">
        <w:rPr>
          <w:rFonts w:asciiTheme="minorHAnsi" w:hAnsiTheme="minorHAnsi"/>
        </w:rPr>
        <w:t xml:space="preserve">late arrivals (after 10 minutes) will be counted as one absence. </w:t>
      </w:r>
    </w:p>
    <w:p w14:paraId="0589DA23" w14:textId="77777777" w:rsidR="00E80EE3" w:rsidRPr="00E80EE3" w:rsidRDefault="00E80EE3" w:rsidP="00E80EE3">
      <w:pPr>
        <w:autoSpaceDE w:val="0"/>
        <w:autoSpaceDN w:val="0"/>
        <w:adjustRightInd w:val="0"/>
        <w:rPr>
          <w:rFonts w:asciiTheme="minorHAnsi" w:hAnsiTheme="minorHAnsi"/>
        </w:rPr>
      </w:pPr>
      <w:r w:rsidRPr="00E80EE3">
        <w:rPr>
          <w:rFonts w:asciiTheme="minorHAnsi" w:hAnsiTheme="minorHAnsi"/>
        </w:rPr>
        <w:t xml:space="preserve">• After </w:t>
      </w:r>
      <w:r w:rsidRPr="00E80EE3">
        <w:rPr>
          <w:rFonts w:asciiTheme="minorHAnsi" w:hAnsiTheme="minorHAnsi"/>
          <w:b/>
          <w:bCs/>
          <w:i/>
          <w:iCs/>
        </w:rPr>
        <w:t xml:space="preserve">Three </w:t>
      </w:r>
      <w:r w:rsidRPr="00E80EE3">
        <w:rPr>
          <w:rFonts w:asciiTheme="minorHAnsi" w:hAnsiTheme="minorHAnsi"/>
        </w:rPr>
        <w:t xml:space="preserve">or more unexcused absences, grades may be lowered. </w:t>
      </w:r>
    </w:p>
    <w:p w14:paraId="148227CA" w14:textId="77777777" w:rsidR="00E80EE3" w:rsidRPr="00E80EE3" w:rsidRDefault="00E80EE3" w:rsidP="00E80EE3">
      <w:pPr>
        <w:autoSpaceDE w:val="0"/>
        <w:autoSpaceDN w:val="0"/>
        <w:adjustRightInd w:val="0"/>
        <w:rPr>
          <w:rFonts w:asciiTheme="minorHAnsi" w:hAnsiTheme="minorHAnsi"/>
        </w:rPr>
      </w:pPr>
      <w:r w:rsidRPr="00E80EE3">
        <w:rPr>
          <w:rFonts w:asciiTheme="minorHAnsi" w:hAnsiTheme="minorHAnsi"/>
        </w:rPr>
        <w:t xml:space="preserve">• The student is responsible for all work missed during those absences </w:t>
      </w:r>
    </w:p>
    <w:p w14:paraId="603D3743" w14:textId="77777777" w:rsidR="00E80EE3" w:rsidRPr="00E80EE3" w:rsidRDefault="00E80EE3" w:rsidP="00E80EE3">
      <w:pPr>
        <w:autoSpaceDE w:val="0"/>
        <w:autoSpaceDN w:val="0"/>
        <w:adjustRightInd w:val="0"/>
        <w:rPr>
          <w:rFonts w:asciiTheme="minorHAnsi" w:hAnsiTheme="minorHAnsi"/>
        </w:rPr>
      </w:pPr>
      <w:r w:rsidRPr="00E80EE3">
        <w:rPr>
          <w:rFonts w:asciiTheme="minorHAnsi" w:hAnsiTheme="minorHAnsi"/>
        </w:rPr>
        <w:t>• In case of illness, death in the family, other extenuating circumstances, athletic events or other University sanctioned activities the student must present documented evidence of inability to attend classes for an excused absence</w:t>
      </w:r>
    </w:p>
    <w:p w14:paraId="277DFF1A" w14:textId="77777777" w:rsidR="00E80EE3" w:rsidRPr="00E80EE3" w:rsidRDefault="00184E82" w:rsidP="00E80EE3">
      <w:pPr>
        <w:autoSpaceDE w:val="0"/>
        <w:autoSpaceDN w:val="0"/>
        <w:adjustRightInd w:val="0"/>
        <w:rPr>
          <w:rFonts w:asciiTheme="minorHAnsi" w:hAnsiTheme="minorHAnsi"/>
        </w:rPr>
      </w:pPr>
      <w:hyperlink r:id="rId9" w:history="1">
        <w:r w:rsidR="00E80EE3" w:rsidRPr="00E80EE3">
          <w:rPr>
            <w:rStyle w:val="Hyperlink"/>
            <w:rFonts w:asciiTheme="minorHAnsi" w:hAnsiTheme="minorHAnsi"/>
          </w:rPr>
          <w:t>http://www.lincoln.edu/registrar/2016catalog.pdf</w:t>
        </w:r>
      </w:hyperlink>
    </w:p>
    <w:p w14:paraId="27B0424B" w14:textId="77777777" w:rsidR="00E80EE3" w:rsidRPr="00E80EE3" w:rsidRDefault="00E80EE3" w:rsidP="00E80EE3">
      <w:pPr>
        <w:autoSpaceDE w:val="0"/>
        <w:autoSpaceDN w:val="0"/>
        <w:adjustRightInd w:val="0"/>
        <w:rPr>
          <w:rFonts w:asciiTheme="minorHAnsi" w:hAnsiTheme="minorHAnsi"/>
        </w:rPr>
      </w:pPr>
      <w:r w:rsidRPr="00E80EE3">
        <w:rPr>
          <w:rFonts w:asciiTheme="minorHAnsi" w:hAnsiTheme="minorHAnsi"/>
        </w:rPr>
        <w:t xml:space="preserve">  </w:t>
      </w:r>
    </w:p>
    <w:p w14:paraId="2FEBF36A" w14:textId="77777777" w:rsidR="00E80EE3" w:rsidRPr="00E80EE3" w:rsidRDefault="00E80EE3" w:rsidP="00E80EE3">
      <w:pPr>
        <w:rPr>
          <w:rFonts w:asciiTheme="minorHAnsi" w:hAnsiTheme="minorHAnsi"/>
          <w:b/>
        </w:rPr>
      </w:pPr>
      <w:r w:rsidRPr="00E80EE3">
        <w:rPr>
          <w:rFonts w:asciiTheme="minorHAnsi" w:hAnsiTheme="minorHAnsi"/>
          <w:b/>
        </w:rPr>
        <w:t>Students with Disabilities Statement:</w:t>
      </w:r>
    </w:p>
    <w:p w14:paraId="09E5FDE1" w14:textId="77777777" w:rsidR="00E80EE3" w:rsidRPr="00E80EE3" w:rsidRDefault="00E80EE3" w:rsidP="00E80EE3">
      <w:pPr>
        <w:rPr>
          <w:rStyle w:val="style21"/>
          <w:rFonts w:asciiTheme="minorHAnsi" w:hAnsiTheme="minorHAnsi"/>
        </w:rPr>
      </w:pPr>
      <w:r w:rsidRPr="00E80EE3">
        <w:rPr>
          <w:rStyle w:val="style21"/>
          <w:rFonts w:asciiTheme="minorHAnsi" w:hAnsiTheme="minorHAnsi"/>
        </w:rPr>
        <w:t>Lincoln University is committed to non-discrimination of students with disabilities and therefore ensures that they have equal access to higher education, programs, activities, and services in order to achieve full participation and integration into the University.  In keeping with the philosophies of the mission and vision of the University, the Office of Student Support Services, through the Services for Students with Disabilities (SSD) Program, provides an array of support services and reasonable accommodations for students with special needs and/or disabilities as defined by Section 504 of the Rehabilitation Act of 1973 and the Americans with Disabilities Act of 1990.  The Services for Students with Disabilities Program seeks to promote awareness and a campus environment in which accommodating students with special needs and/or disabilities is natural extension of the University’s goal.  Any students with disabilities should contact the Office of Student Support Services.</w:t>
      </w:r>
    </w:p>
    <w:p w14:paraId="57496872" w14:textId="77777777" w:rsidR="00E80EE3" w:rsidRPr="00E80EE3" w:rsidRDefault="00184E82" w:rsidP="00E80EE3">
      <w:pPr>
        <w:autoSpaceDE w:val="0"/>
        <w:autoSpaceDN w:val="0"/>
        <w:adjustRightInd w:val="0"/>
        <w:rPr>
          <w:rFonts w:asciiTheme="minorHAnsi" w:hAnsiTheme="minorHAnsi"/>
        </w:rPr>
      </w:pPr>
      <w:hyperlink r:id="rId10" w:history="1">
        <w:r w:rsidR="00E80EE3" w:rsidRPr="00E80EE3">
          <w:rPr>
            <w:rStyle w:val="Hyperlink"/>
            <w:rFonts w:asciiTheme="minorHAnsi" w:hAnsiTheme="minorHAnsi"/>
          </w:rPr>
          <w:t>http://www.lincoln.edu/student services/index.html</w:t>
        </w:r>
      </w:hyperlink>
      <w:r w:rsidR="00E80EE3" w:rsidRPr="00E80EE3">
        <w:rPr>
          <w:rFonts w:asciiTheme="minorHAnsi" w:hAnsiTheme="minorHAnsi"/>
        </w:rPr>
        <w:t>.</w:t>
      </w:r>
    </w:p>
    <w:p w14:paraId="37E0F58A" w14:textId="77777777" w:rsidR="00E80EE3" w:rsidRPr="00E80EE3" w:rsidRDefault="00E80EE3" w:rsidP="00E80EE3">
      <w:pPr>
        <w:rPr>
          <w:rStyle w:val="style21"/>
          <w:rFonts w:asciiTheme="minorHAnsi" w:hAnsiTheme="minorHAnsi"/>
        </w:rPr>
      </w:pPr>
    </w:p>
    <w:p w14:paraId="4C386F6C" w14:textId="77777777" w:rsidR="00E80EE3" w:rsidRPr="00E80EE3" w:rsidRDefault="00E80EE3" w:rsidP="00E80EE3">
      <w:pPr>
        <w:autoSpaceDE w:val="0"/>
        <w:autoSpaceDN w:val="0"/>
        <w:adjustRightInd w:val="0"/>
        <w:rPr>
          <w:rFonts w:asciiTheme="minorHAnsi" w:hAnsiTheme="minorHAnsi"/>
          <w:b/>
          <w:bCs/>
        </w:rPr>
      </w:pPr>
      <w:r w:rsidRPr="00E80EE3">
        <w:rPr>
          <w:rFonts w:asciiTheme="minorHAnsi" w:hAnsiTheme="minorHAnsi"/>
          <w:b/>
          <w:bCs/>
        </w:rPr>
        <w:t>The Student Conduct Code:</w:t>
      </w:r>
    </w:p>
    <w:p w14:paraId="2C17563B" w14:textId="77777777" w:rsidR="00E80EE3" w:rsidRPr="00E80EE3" w:rsidRDefault="00E80EE3" w:rsidP="00E80EE3">
      <w:pPr>
        <w:autoSpaceDE w:val="0"/>
        <w:autoSpaceDN w:val="0"/>
        <w:adjustRightInd w:val="0"/>
        <w:rPr>
          <w:rFonts w:asciiTheme="minorHAnsi" w:hAnsiTheme="minorHAnsi"/>
        </w:rPr>
      </w:pPr>
      <w:r w:rsidRPr="00E80EE3">
        <w:rPr>
          <w:rFonts w:asciiTheme="minorHAnsi" w:hAnsiTheme="minorHAnsi"/>
        </w:rPr>
        <w:t>Students will be held to the rules and regulations of the Student Conduct Code as described in the Lincoln University Student Handbook.  Behavior that disrupts academic pursuits, or infringes upon the privacy, rights, or privileges of other persons is prohibited.  It is expected of all students to show respect, fairness and consideration to all present.  Excessive talking, arriving late or leaving early, leaving and reentering class, use of phones or pagers, or other means of disrupting the class will not be tolerated and students may be asked to leave. Students who constantly disrupt class may be asked to leave permanently and will receive an “F”.</w:t>
      </w:r>
    </w:p>
    <w:p w14:paraId="1653E0AA" w14:textId="77777777" w:rsidR="00E80EE3" w:rsidRPr="00E80EE3" w:rsidRDefault="00184E82" w:rsidP="00E80EE3">
      <w:pPr>
        <w:rPr>
          <w:rStyle w:val="style21"/>
          <w:rFonts w:asciiTheme="minorHAnsi" w:hAnsiTheme="minorHAnsi"/>
        </w:rPr>
      </w:pPr>
      <w:hyperlink r:id="rId11" w:history="1">
        <w:r w:rsidR="00E80EE3" w:rsidRPr="00E80EE3">
          <w:rPr>
            <w:rStyle w:val="Hyperlink"/>
            <w:rFonts w:asciiTheme="minorHAnsi" w:hAnsiTheme="minorHAnsi"/>
          </w:rPr>
          <w:t>http://www.lincoln.edu/studentaffairs/The%20Lincoln%20University%20Student%20Handbook%202016-2017.pdf</w:t>
        </w:r>
      </w:hyperlink>
    </w:p>
    <w:p w14:paraId="2ADE9B52" w14:textId="77777777" w:rsidR="00E80EE3" w:rsidRPr="00E80EE3" w:rsidRDefault="00E80EE3" w:rsidP="00E80EE3">
      <w:pPr>
        <w:rPr>
          <w:rStyle w:val="style21"/>
          <w:rFonts w:asciiTheme="minorHAnsi" w:hAnsiTheme="minorHAnsi"/>
        </w:rPr>
      </w:pPr>
    </w:p>
    <w:p w14:paraId="38F97028" w14:textId="77777777" w:rsidR="00E80EE3" w:rsidRPr="00E80EE3" w:rsidRDefault="00E80EE3" w:rsidP="00E80EE3">
      <w:pPr>
        <w:rPr>
          <w:rFonts w:asciiTheme="minorHAnsi" w:hAnsiTheme="minorHAnsi"/>
          <w:b/>
        </w:rPr>
      </w:pPr>
      <w:r w:rsidRPr="00E80EE3">
        <w:rPr>
          <w:rFonts w:asciiTheme="minorHAnsi" w:hAnsiTheme="minorHAnsi"/>
          <w:b/>
        </w:rPr>
        <w:t>University Academic Integrity Statement:</w:t>
      </w:r>
    </w:p>
    <w:p w14:paraId="2F5BC3E5" w14:textId="75560846" w:rsidR="00E80EE3" w:rsidRPr="007B0490" w:rsidRDefault="00E80EE3" w:rsidP="00E80EE3">
      <w:pPr>
        <w:pStyle w:val="Default"/>
        <w:rPr>
          <w:rFonts w:asciiTheme="minorHAnsi" w:hAnsiTheme="minorHAnsi" w:cs="Times New Roman"/>
        </w:rPr>
      </w:pPr>
      <w:r w:rsidRPr="00E80EE3">
        <w:rPr>
          <w:rFonts w:asciiTheme="minorHAnsi" w:hAnsiTheme="minorHAnsi" w:cs="Times New Roman"/>
        </w:rPr>
        <w:t xml:space="preserve">Students are responsible for proper conduct and integrity in all of their scholastic work. They must follow a professor's instructions when completing tests, homework, and laboratory reports, and they must ask for clarification if the instructions are not clear. In general, students should not give or receive aid when taking exams, or exceed the time limitations specified by </w:t>
      </w:r>
      <w:r w:rsidRPr="00E80EE3">
        <w:rPr>
          <w:rFonts w:asciiTheme="minorHAnsi" w:hAnsiTheme="minorHAnsi" w:cs="Times New Roman"/>
        </w:rPr>
        <w:lastRenderedPageBreak/>
        <w:t xml:space="preserve">the professor. In seeking the truth, in learning to think critically, and in preparing for a life of constructive service, honesty is imperative. Honesty in the classroom and in the preparation of papers is, therefore, expected of all students. Each student has the responsibility to submit work that is uniquely his or her own. All of this work must be done in accordance with established principles of academic integrity. </w:t>
      </w:r>
    </w:p>
    <w:p w14:paraId="62FDE7F6" w14:textId="00884C89" w:rsidR="00E80EE3" w:rsidRPr="00E80EE3" w:rsidRDefault="00E80EE3" w:rsidP="00E80EE3">
      <w:pPr>
        <w:pStyle w:val="Default"/>
        <w:rPr>
          <w:rFonts w:asciiTheme="minorHAnsi" w:hAnsiTheme="minorHAnsi" w:cs="Times New Roman"/>
          <w:color w:val="auto"/>
        </w:rPr>
      </w:pPr>
      <w:r w:rsidRPr="00E80EE3">
        <w:rPr>
          <w:rFonts w:asciiTheme="minorHAnsi" w:hAnsiTheme="minorHAnsi" w:cs="Times New Roman"/>
        </w:rPr>
        <w:t xml:space="preserve">Academic Dishonesty includes, but is not limited to offering, using and/or receiving unauthorized assistance, information, or materials during a test or exam.  </w:t>
      </w:r>
      <w:r w:rsidRPr="00E80EE3">
        <w:rPr>
          <w:rFonts w:asciiTheme="minorHAnsi" w:hAnsiTheme="minorHAnsi" w:cs="Times New Roman"/>
          <w:color w:val="auto"/>
        </w:rPr>
        <w:t xml:space="preserve">  </w:t>
      </w:r>
    </w:p>
    <w:p w14:paraId="41B8B04B" w14:textId="77777777" w:rsidR="00E80EE3" w:rsidRPr="00E80EE3" w:rsidRDefault="00E80EE3" w:rsidP="00E80EE3">
      <w:pPr>
        <w:pStyle w:val="Default"/>
        <w:rPr>
          <w:rFonts w:asciiTheme="minorHAnsi" w:hAnsiTheme="minorHAnsi" w:cs="Times New Roman"/>
          <w:color w:val="auto"/>
        </w:rPr>
      </w:pPr>
      <w:r w:rsidRPr="00E80EE3">
        <w:rPr>
          <w:rFonts w:asciiTheme="minorHAnsi" w:hAnsiTheme="minorHAnsi" w:cs="Times New Roman"/>
          <w:color w:val="auto"/>
        </w:rPr>
        <w:t xml:space="preserve">Sanctions for violations of the academic integrity standards include: </w:t>
      </w:r>
    </w:p>
    <w:p w14:paraId="6550049C" w14:textId="77777777" w:rsidR="00E80EE3" w:rsidRPr="00E80EE3" w:rsidRDefault="00E80EE3" w:rsidP="00E80EE3">
      <w:pPr>
        <w:pStyle w:val="Default"/>
        <w:numPr>
          <w:ilvl w:val="0"/>
          <w:numId w:val="6"/>
        </w:numPr>
        <w:rPr>
          <w:rFonts w:asciiTheme="minorHAnsi" w:hAnsiTheme="minorHAnsi" w:cs="Times New Roman"/>
          <w:color w:val="auto"/>
        </w:rPr>
      </w:pPr>
      <w:r w:rsidRPr="00E80EE3">
        <w:rPr>
          <w:rFonts w:asciiTheme="minorHAnsi" w:hAnsiTheme="minorHAnsi" w:cs="Times New Roman"/>
          <w:color w:val="auto"/>
        </w:rPr>
        <w:t xml:space="preserve">Warning: Attempted or implied act of misconduct.   </w:t>
      </w:r>
    </w:p>
    <w:p w14:paraId="49CDCCEE" w14:textId="77777777" w:rsidR="00E80EE3" w:rsidRPr="00E80EE3" w:rsidRDefault="00E80EE3" w:rsidP="00E80EE3">
      <w:pPr>
        <w:pStyle w:val="Default"/>
        <w:numPr>
          <w:ilvl w:val="0"/>
          <w:numId w:val="6"/>
        </w:numPr>
        <w:rPr>
          <w:rFonts w:asciiTheme="minorHAnsi" w:hAnsiTheme="minorHAnsi" w:cs="Times New Roman"/>
          <w:color w:val="auto"/>
        </w:rPr>
      </w:pPr>
      <w:r w:rsidRPr="00E80EE3">
        <w:rPr>
          <w:rFonts w:asciiTheme="minorHAnsi" w:hAnsiTheme="minorHAnsi" w:cs="Times New Roman"/>
          <w:color w:val="auto"/>
        </w:rPr>
        <w:t xml:space="preserve">Failure of a Test:  Observed incident of misconduct during an exam or on the test paper.   </w:t>
      </w:r>
    </w:p>
    <w:p w14:paraId="773BB4C1" w14:textId="77777777" w:rsidR="00E80EE3" w:rsidRPr="00E80EE3" w:rsidRDefault="00E80EE3" w:rsidP="00E80EE3">
      <w:pPr>
        <w:pStyle w:val="Default"/>
        <w:numPr>
          <w:ilvl w:val="0"/>
          <w:numId w:val="6"/>
        </w:numPr>
        <w:rPr>
          <w:rFonts w:asciiTheme="minorHAnsi" w:hAnsiTheme="minorHAnsi" w:cs="Times New Roman"/>
          <w:color w:val="auto"/>
        </w:rPr>
      </w:pPr>
      <w:r w:rsidRPr="00E80EE3">
        <w:rPr>
          <w:rFonts w:asciiTheme="minorHAnsi" w:hAnsiTheme="minorHAnsi" w:cs="Times New Roman"/>
          <w:color w:val="auto"/>
        </w:rPr>
        <w:t xml:space="preserve">Failure of Course and an official report of academic dishonesty: Blatant and/or pervasive cheating on an exam or repeated incidents in the class. </w:t>
      </w:r>
    </w:p>
    <w:p w14:paraId="48923857" w14:textId="77777777" w:rsidR="00E80EE3" w:rsidRPr="00E80EE3" w:rsidRDefault="00184E82" w:rsidP="00E80EE3">
      <w:pPr>
        <w:autoSpaceDE w:val="0"/>
        <w:autoSpaceDN w:val="0"/>
        <w:adjustRightInd w:val="0"/>
        <w:rPr>
          <w:rFonts w:asciiTheme="minorHAnsi" w:hAnsiTheme="minorHAnsi"/>
        </w:rPr>
      </w:pPr>
      <w:hyperlink r:id="rId12" w:history="1">
        <w:r w:rsidR="00E80EE3" w:rsidRPr="00E80EE3">
          <w:rPr>
            <w:rStyle w:val="Hyperlink"/>
            <w:rFonts w:asciiTheme="minorHAnsi" w:hAnsiTheme="minorHAnsi"/>
          </w:rPr>
          <w:t>http://www.lincoln.edu/registrar/2016catalog.pdf</w:t>
        </w:r>
      </w:hyperlink>
    </w:p>
    <w:p w14:paraId="2C882E8F" w14:textId="77777777" w:rsidR="00E80EE3" w:rsidRPr="00E80EE3" w:rsidRDefault="00E80EE3" w:rsidP="00E80EE3">
      <w:pPr>
        <w:pStyle w:val="Default"/>
        <w:rPr>
          <w:rFonts w:asciiTheme="minorHAnsi" w:hAnsiTheme="minorHAnsi" w:cs="Times New Roman"/>
          <w:color w:val="auto"/>
        </w:rPr>
      </w:pPr>
    </w:p>
    <w:p w14:paraId="5D6D3E30" w14:textId="77777777" w:rsidR="00E80EE3" w:rsidRPr="00E80EE3" w:rsidRDefault="00E80EE3" w:rsidP="00E80EE3">
      <w:pPr>
        <w:contextualSpacing/>
        <w:rPr>
          <w:rFonts w:asciiTheme="minorHAnsi" w:hAnsiTheme="minorHAnsi"/>
          <w:b/>
        </w:rPr>
      </w:pPr>
      <w:r w:rsidRPr="00E80EE3">
        <w:rPr>
          <w:rFonts w:asciiTheme="minorHAnsi" w:hAnsiTheme="minorHAnsi"/>
          <w:b/>
        </w:rPr>
        <w:t>Policy on Electronic Devices in the Classroom:</w:t>
      </w:r>
    </w:p>
    <w:p w14:paraId="42F79207" w14:textId="5F05113D" w:rsidR="00E80EE3" w:rsidRPr="00E80EE3" w:rsidRDefault="00E80EE3" w:rsidP="00E80EE3">
      <w:pPr>
        <w:contextualSpacing/>
        <w:rPr>
          <w:rFonts w:asciiTheme="minorHAnsi" w:hAnsiTheme="minorHAnsi"/>
          <w:b/>
        </w:rPr>
      </w:pPr>
      <w:r w:rsidRPr="00E80EE3">
        <w:rPr>
          <w:rFonts w:asciiTheme="minorHAnsi" w:hAnsiTheme="minorHAnsi"/>
        </w:rPr>
        <w:t xml:space="preserve">Electronic devices (cell phones, tablets, laptops, etc.) may not be used in class except for educational purposes (e.g. note taking, recording assignments, etc).   Students who violate this policy will receive a verbal warning for the first infraction and additional violations may result in the student being asked to leave class. Use of these devices during exams will be considered as academic dishonesty and will be subject to the sanctions described in the previous section.  </w:t>
      </w:r>
    </w:p>
    <w:p w14:paraId="4BC5EEBC" w14:textId="77777777" w:rsidR="00E80EE3" w:rsidRPr="00E80EE3" w:rsidRDefault="00E80EE3" w:rsidP="00E80EE3">
      <w:pPr>
        <w:rPr>
          <w:rFonts w:asciiTheme="minorHAnsi" w:hAnsiTheme="minorHAnsi"/>
          <w:b/>
        </w:rPr>
      </w:pPr>
      <w:r w:rsidRPr="00E80EE3">
        <w:rPr>
          <w:rFonts w:asciiTheme="minorHAnsi" w:hAnsiTheme="minorHAnsi"/>
          <w:b/>
        </w:rPr>
        <w:t>Assessment Methods (Tools) Direct &amp; Indirect:</w:t>
      </w:r>
    </w:p>
    <w:p w14:paraId="03647E9D" w14:textId="77777777" w:rsidR="00E80EE3" w:rsidRPr="00E80EE3" w:rsidRDefault="00E80EE3" w:rsidP="00E80EE3">
      <w:pPr>
        <w:rPr>
          <w:rFonts w:asciiTheme="minorHAnsi" w:hAnsiTheme="minorHAnsi"/>
          <w:bCs/>
          <w:u w:val="single"/>
        </w:rPr>
      </w:pPr>
    </w:p>
    <w:p w14:paraId="4159F81F" w14:textId="77777777" w:rsidR="00E80EE3" w:rsidRPr="00184E82" w:rsidRDefault="00E80EE3" w:rsidP="00E80EE3">
      <w:pPr>
        <w:rPr>
          <w:rFonts w:asciiTheme="minorHAnsi" w:hAnsiTheme="minorHAnsi"/>
          <w:b/>
          <w:bCs/>
          <w:u w:val="single"/>
        </w:rPr>
      </w:pPr>
      <w:r w:rsidRPr="00184E82">
        <w:rPr>
          <w:rFonts w:asciiTheme="minorHAnsi" w:hAnsiTheme="minorHAnsi"/>
          <w:b/>
          <w:bCs/>
          <w:u w:val="single"/>
        </w:rPr>
        <w:t>ALEKS:</w:t>
      </w:r>
    </w:p>
    <w:p w14:paraId="339081BF" w14:textId="77777777" w:rsidR="00E80EE3" w:rsidRPr="00E80EE3" w:rsidRDefault="00E80EE3" w:rsidP="00E80EE3">
      <w:pPr>
        <w:rPr>
          <w:rFonts w:asciiTheme="minorHAnsi" w:hAnsiTheme="minorHAnsi"/>
        </w:rPr>
      </w:pPr>
      <w:r w:rsidRPr="00E80EE3">
        <w:rPr>
          <w:rFonts w:asciiTheme="minorHAnsi" w:hAnsiTheme="minorHAnsi"/>
          <w:bCs/>
        </w:rPr>
        <w:t xml:space="preserve">Students will be required to use ALEKS in and out of lab. Each student must complete an initial and final assessment, homework sets </w:t>
      </w:r>
      <w:r w:rsidRPr="00E80EE3">
        <w:rPr>
          <w:rFonts w:asciiTheme="minorHAnsi" w:hAnsiTheme="minorHAnsi"/>
        </w:rPr>
        <w:t>assigned on material covered in class by the scheduled due dates, and take part in all other activities or assignments given during the required weekly lab period.</w:t>
      </w:r>
    </w:p>
    <w:p w14:paraId="0BEB7F74" w14:textId="2672503F" w:rsidR="00E80EE3" w:rsidRPr="00184E82" w:rsidRDefault="00E80EE3" w:rsidP="00E80EE3">
      <w:pPr>
        <w:rPr>
          <w:rFonts w:asciiTheme="minorHAnsi" w:hAnsiTheme="minorHAnsi"/>
          <w:u w:val="single"/>
        </w:rPr>
      </w:pPr>
      <w:r w:rsidRPr="00E80EE3">
        <w:rPr>
          <w:rFonts w:asciiTheme="minorHAnsi" w:hAnsiTheme="minorHAnsi"/>
          <w:bCs/>
        </w:rPr>
        <w:t xml:space="preserve"> </w:t>
      </w:r>
      <w:r w:rsidRPr="00184E82">
        <w:rPr>
          <w:rFonts w:asciiTheme="minorHAnsi" w:hAnsiTheme="minorHAnsi"/>
          <w:b/>
          <w:u w:val="single"/>
        </w:rPr>
        <w:t>Tests and Final Exam</w:t>
      </w:r>
      <w:r w:rsidRPr="00184E82">
        <w:rPr>
          <w:rFonts w:asciiTheme="minorHAnsi" w:hAnsiTheme="minorHAnsi"/>
          <w:b/>
        </w:rPr>
        <w:t xml:space="preserve"> </w:t>
      </w:r>
    </w:p>
    <w:p w14:paraId="64853551" w14:textId="77777777" w:rsidR="00E80EE3" w:rsidRPr="00E80EE3" w:rsidRDefault="00E80EE3" w:rsidP="00E80EE3">
      <w:pPr>
        <w:rPr>
          <w:rFonts w:asciiTheme="minorHAnsi" w:hAnsiTheme="minorHAnsi"/>
        </w:rPr>
      </w:pPr>
      <w:r w:rsidRPr="00E80EE3">
        <w:rPr>
          <w:rFonts w:asciiTheme="minorHAnsi" w:hAnsiTheme="minorHAnsi"/>
        </w:rPr>
        <w:t xml:space="preserve">There will be four one hour in-class unit exams and a cumulative comprehensive two hour Final Exam. No calculators, phones, or other electronic devices are allowed during exams. </w:t>
      </w:r>
      <w:r w:rsidRPr="00E80EE3">
        <w:rPr>
          <w:rFonts w:asciiTheme="minorHAnsi" w:hAnsiTheme="minorHAnsi"/>
          <w:b/>
        </w:rPr>
        <w:t>ALL</w:t>
      </w:r>
      <w:r w:rsidRPr="00E80EE3">
        <w:rPr>
          <w:rFonts w:asciiTheme="minorHAnsi" w:hAnsiTheme="minorHAnsi"/>
        </w:rPr>
        <w:t xml:space="preserve"> work must be shown on the test paper for credit.</w:t>
      </w:r>
    </w:p>
    <w:p w14:paraId="7D0273BC" w14:textId="4080C0D4" w:rsidR="00E80EE3" w:rsidRPr="00E80EE3" w:rsidRDefault="00E80EE3" w:rsidP="00E80EE3">
      <w:pPr>
        <w:rPr>
          <w:rFonts w:asciiTheme="minorHAnsi" w:hAnsiTheme="minorHAnsi"/>
        </w:rPr>
      </w:pPr>
      <w:r w:rsidRPr="00184E82">
        <w:rPr>
          <w:rFonts w:asciiTheme="minorHAnsi" w:hAnsiTheme="minorHAnsi"/>
          <w:b/>
        </w:rPr>
        <w:t>Note:</w:t>
      </w:r>
      <w:r w:rsidRPr="00E80EE3">
        <w:rPr>
          <w:rFonts w:asciiTheme="minorHAnsi" w:hAnsiTheme="minorHAnsi"/>
        </w:rPr>
        <w:t xml:space="preserve"> Any student requesting special testing conditions due to disabil</w:t>
      </w:r>
      <w:r w:rsidR="00184E82">
        <w:rPr>
          <w:rFonts w:asciiTheme="minorHAnsi" w:hAnsiTheme="minorHAnsi"/>
        </w:rPr>
        <w:t xml:space="preserve">ity must provide documentation </w:t>
      </w:r>
      <w:r w:rsidRPr="00E80EE3">
        <w:rPr>
          <w:rFonts w:asciiTheme="minorHAnsi" w:hAnsiTheme="minorHAnsi"/>
        </w:rPr>
        <w:t xml:space="preserve">at the beginning of the semester and make any needed arrangements before the exam.   </w:t>
      </w:r>
    </w:p>
    <w:p w14:paraId="59FA1574" w14:textId="77777777" w:rsidR="00E80EE3" w:rsidRPr="00E80EE3" w:rsidRDefault="00E80EE3" w:rsidP="00E80EE3">
      <w:pPr>
        <w:rPr>
          <w:rFonts w:asciiTheme="minorHAnsi" w:hAnsiTheme="minorHAnsi"/>
        </w:rPr>
      </w:pPr>
      <w:r w:rsidRPr="00184E82">
        <w:rPr>
          <w:rFonts w:asciiTheme="minorHAnsi" w:hAnsiTheme="minorHAnsi"/>
          <w:b/>
          <w:u w:val="single"/>
        </w:rPr>
        <w:t>Make-Up Exams</w:t>
      </w:r>
      <w:r w:rsidRPr="00E80EE3">
        <w:rPr>
          <w:rFonts w:asciiTheme="minorHAnsi" w:hAnsiTheme="minorHAnsi"/>
        </w:rPr>
        <w:br/>
        <w:t xml:space="preserve">Make-up exams will only be allowed with </w:t>
      </w:r>
      <w:r w:rsidRPr="00E80EE3">
        <w:rPr>
          <w:rFonts w:asciiTheme="minorHAnsi" w:hAnsiTheme="minorHAnsi"/>
          <w:b/>
          <w:bCs/>
          <w:i/>
          <w:u w:val="single"/>
        </w:rPr>
        <w:t>official documentation</w:t>
      </w:r>
      <w:r w:rsidRPr="00E80EE3">
        <w:rPr>
          <w:rFonts w:asciiTheme="minorHAnsi" w:hAnsiTheme="minorHAnsi"/>
        </w:rPr>
        <w:t xml:space="preserve"> of an unavoidable absence, and the student must have notified the instructor either </w:t>
      </w:r>
      <w:r w:rsidRPr="00E80EE3">
        <w:rPr>
          <w:rFonts w:asciiTheme="minorHAnsi" w:hAnsiTheme="minorHAnsi"/>
          <w:b/>
        </w:rPr>
        <w:t>beforehand or within 24 hours</w:t>
      </w:r>
      <w:r w:rsidRPr="00E80EE3">
        <w:rPr>
          <w:rFonts w:asciiTheme="minorHAnsi" w:hAnsiTheme="minorHAnsi"/>
        </w:rPr>
        <w:t xml:space="preserve"> of the exam and scheduled the make-up promptly upon return to campus. </w:t>
      </w:r>
    </w:p>
    <w:p w14:paraId="655AE8E1" w14:textId="0A7D4274" w:rsidR="00E80EE3" w:rsidRPr="00E80EE3" w:rsidRDefault="00E80EE3" w:rsidP="00E80EE3">
      <w:pPr>
        <w:rPr>
          <w:rFonts w:asciiTheme="minorHAnsi" w:hAnsiTheme="minorHAnsi"/>
        </w:rPr>
      </w:pPr>
      <w:r w:rsidRPr="00184E82">
        <w:rPr>
          <w:rFonts w:asciiTheme="minorHAnsi" w:hAnsiTheme="minorHAnsi"/>
          <w:b/>
          <w:u w:val="single"/>
        </w:rPr>
        <w:t>Lab Parti</w:t>
      </w:r>
      <w:r w:rsidR="00184E82" w:rsidRPr="00184E82">
        <w:rPr>
          <w:rFonts w:asciiTheme="minorHAnsi" w:hAnsiTheme="minorHAnsi"/>
          <w:b/>
          <w:u w:val="single"/>
        </w:rPr>
        <w:t>ci</w:t>
      </w:r>
      <w:r w:rsidRPr="00184E82">
        <w:rPr>
          <w:rFonts w:asciiTheme="minorHAnsi" w:hAnsiTheme="minorHAnsi"/>
          <w:b/>
          <w:u w:val="single"/>
        </w:rPr>
        <w:t>pation</w:t>
      </w:r>
      <w:r w:rsidRPr="00184E82">
        <w:rPr>
          <w:rFonts w:asciiTheme="minorHAnsi" w:hAnsiTheme="minorHAnsi"/>
          <w:b/>
        </w:rPr>
        <w:t>:</w:t>
      </w:r>
      <w:r w:rsidRPr="00E80EE3">
        <w:rPr>
          <w:rFonts w:asciiTheme="minorHAnsi" w:hAnsiTheme="minorHAnsi"/>
        </w:rPr>
        <w:t xml:space="preserve">  This includes mandatory attendance in lab sessions and completion of lab assignments.  </w:t>
      </w:r>
    </w:p>
    <w:p w14:paraId="2E8F30B0" w14:textId="77777777" w:rsidR="00E80EE3" w:rsidRPr="00184E82" w:rsidRDefault="00E80EE3" w:rsidP="00E80EE3">
      <w:pPr>
        <w:rPr>
          <w:rFonts w:asciiTheme="minorHAnsi" w:hAnsiTheme="minorHAnsi"/>
          <w:b/>
          <w:u w:val="single"/>
        </w:rPr>
      </w:pPr>
      <w:r w:rsidRPr="00184E82">
        <w:rPr>
          <w:rFonts w:asciiTheme="minorHAnsi" w:hAnsiTheme="minorHAnsi"/>
          <w:b/>
          <w:u w:val="single"/>
        </w:rPr>
        <w:t>Resources</w:t>
      </w:r>
    </w:p>
    <w:p w14:paraId="464BA4FB" w14:textId="77777777" w:rsidR="00E80EE3" w:rsidRPr="00E80EE3" w:rsidRDefault="00E80EE3" w:rsidP="00E80EE3">
      <w:pPr>
        <w:rPr>
          <w:rFonts w:asciiTheme="minorHAnsi" w:hAnsiTheme="minorHAnsi"/>
        </w:rPr>
      </w:pPr>
      <w:r w:rsidRPr="00E80EE3">
        <w:rPr>
          <w:rFonts w:asciiTheme="minorHAnsi" w:hAnsiTheme="minorHAnsi"/>
        </w:rPr>
        <w:t>Students are also encouraged to make regular visits during office hours, to meet in study groups, and to use the Learning Resource Center Math Lab and the SI or Math tutors from the School of Science &amp; Technology.</w:t>
      </w:r>
    </w:p>
    <w:p w14:paraId="05B354B9" w14:textId="77777777" w:rsidR="00E80EE3" w:rsidRPr="00E80EE3" w:rsidRDefault="00E80EE3" w:rsidP="00FA0029">
      <w:pPr>
        <w:rPr>
          <w:rFonts w:asciiTheme="minorHAnsi" w:hAnsiTheme="minorHAnsi"/>
          <w:szCs w:val="24"/>
        </w:rPr>
      </w:pPr>
      <w:bookmarkStart w:id="0" w:name="_GoBack"/>
      <w:bookmarkEnd w:id="0"/>
    </w:p>
    <w:sectPr w:rsidR="00E80EE3" w:rsidRPr="00E80EE3" w:rsidSect="004F65F6">
      <w:footerReference w:type="even" r:id="rId13"/>
      <w:footerReference w:type="default" r:id="rId14"/>
      <w:pgSz w:w="12240" w:h="15840"/>
      <w:pgMar w:top="1008" w:right="1224" w:bottom="1008" w:left="1296" w:header="720" w:footer="93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953DF" w14:textId="77777777" w:rsidR="00116FBD" w:rsidRDefault="00116FBD">
      <w:r>
        <w:separator/>
      </w:r>
    </w:p>
  </w:endnote>
  <w:endnote w:type="continuationSeparator" w:id="0">
    <w:p w14:paraId="758F8531" w14:textId="77777777" w:rsidR="00116FBD" w:rsidRDefault="0011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851C1" w14:textId="77777777" w:rsidR="00541515" w:rsidRDefault="005415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D54457" w14:textId="77777777" w:rsidR="00541515" w:rsidRDefault="005415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1350A" w14:textId="77777777" w:rsidR="00541515" w:rsidRDefault="005415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4E82">
      <w:rPr>
        <w:rStyle w:val="PageNumber"/>
        <w:noProof/>
      </w:rPr>
      <w:t>5</w:t>
    </w:r>
    <w:r>
      <w:rPr>
        <w:rStyle w:val="PageNumber"/>
      </w:rPr>
      <w:fldChar w:fldCharType="end"/>
    </w:r>
  </w:p>
  <w:p w14:paraId="2A0CA676" w14:textId="77777777" w:rsidR="00541515" w:rsidRDefault="00541515">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Century Schoolbook" w:hAnsi="Century Schoolbook"/>
        <w:sz w:val="14"/>
      </w:rPr>
    </w:pPr>
  </w:p>
  <w:p w14:paraId="425AD103" w14:textId="685DDBB6" w:rsidR="00541515" w:rsidRDefault="00E80EE3">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Helvetica" w:hAnsi="Helvetica"/>
        <w:sz w:val="20"/>
      </w:rPr>
    </w:pPr>
    <w:r>
      <w:rPr>
        <w:rFonts w:ascii="Helvetica" w:hAnsi="Helvetica"/>
        <w:sz w:val="20"/>
      </w:rPr>
      <w:t xml:space="preserve">MAT111-Pre-Calculus </w:t>
    </w:r>
    <w:r w:rsidR="00541515">
      <w:rPr>
        <w:rFonts w:ascii="Helvetica" w:hAnsi="Helvetica"/>
        <w:sz w:val="20"/>
      </w:rPr>
      <w:t xml:space="preserve">Master Syllabus Template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17EE8" w14:textId="77777777" w:rsidR="00116FBD" w:rsidRDefault="00116FBD">
      <w:r>
        <w:separator/>
      </w:r>
    </w:p>
  </w:footnote>
  <w:footnote w:type="continuationSeparator" w:id="0">
    <w:p w14:paraId="2153783E" w14:textId="77777777" w:rsidR="00116FBD" w:rsidRDefault="00116F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309"/>
    <w:multiLevelType w:val="hybridMultilevel"/>
    <w:tmpl w:val="D46CF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3891C27"/>
    <w:multiLevelType w:val="hybridMultilevel"/>
    <w:tmpl w:val="AD9856C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7E3D27"/>
    <w:multiLevelType w:val="hybridMultilevel"/>
    <w:tmpl w:val="510220A6"/>
    <w:lvl w:ilvl="0" w:tplc="6FE679D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F1269F"/>
    <w:multiLevelType w:val="hybridMultilevel"/>
    <w:tmpl w:val="8BB8AC5A"/>
    <w:lvl w:ilvl="0" w:tplc="96F46DC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2D362039"/>
    <w:multiLevelType w:val="hybridMultilevel"/>
    <w:tmpl w:val="D3BC706C"/>
    <w:lvl w:ilvl="0" w:tplc="4392345E">
      <w:start w:val="1"/>
      <w:numFmt w:val="upperRoman"/>
      <w:lvlText w:val="%1."/>
      <w:lvlJc w:val="left"/>
      <w:pPr>
        <w:tabs>
          <w:tab w:val="num" w:pos="1080"/>
        </w:tabs>
        <w:ind w:left="1080" w:hanging="720"/>
      </w:pPr>
      <w:rPr>
        <w:rFonts w:hint="default"/>
        <w:b w:val="0"/>
        <w:color w:val="auto"/>
      </w:rPr>
    </w:lvl>
    <w:lvl w:ilvl="1" w:tplc="04090019">
      <w:start w:val="1"/>
      <w:numFmt w:val="lowerLetter"/>
      <w:lvlText w:val="%2."/>
      <w:lvlJc w:val="left"/>
      <w:pPr>
        <w:tabs>
          <w:tab w:val="num" w:pos="1440"/>
        </w:tabs>
        <w:ind w:left="1440" w:hanging="360"/>
      </w:pPr>
    </w:lvl>
    <w:lvl w:ilvl="2" w:tplc="7D842396">
      <w:start w:val="1"/>
      <w:numFmt w:val="decimal"/>
      <w:lvlText w:val="%3."/>
      <w:lvlJc w:val="left"/>
      <w:pPr>
        <w:tabs>
          <w:tab w:val="num" w:pos="2340"/>
        </w:tabs>
        <w:ind w:left="2340" w:hanging="360"/>
      </w:pPr>
      <w:rPr>
        <w:rFonts w:hint="default"/>
        <w:b w:val="0"/>
        <w:color w:val="auto"/>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hint="default"/>
        <w:b w:val="0"/>
        <w:color w:val="auto"/>
      </w:rPr>
    </w:lvl>
    <w:lvl w:ilvl="5" w:tplc="3A4C8ED6">
      <w:start w:val="1"/>
      <w:numFmt w:val="upperLetter"/>
      <w:lvlText w:val="%6."/>
      <w:lvlJc w:val="left"/>
      <w:pPr>
        <w:tabs>
          <w:tab w:val="num" w:pos="4500"/>
        </w:tabs>
        <w:ind w:left="4500" w:hanging="360"/>
      </w:pPr>
      <w:rPr>
        <w:rFonts w:hint="default"/>
      </w:rPr>
    </w:lvl>
    <w:lvl w:ilvl="6" w:tplc="8C889AFE">
      <w:start w:val="1"/>
      <w:numFmt w:val="upp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D2438A"/>
    <w:multiLevelType w:val="hybridMultilevel"/>
    <w:tmpl w:val="8AC6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15"/>
    <w:rsid w:val="000A5C54"/>
    <w:rsid w:val="000D30FE"/>
    <w:rsid w:val="00116FBD"/>
    <w:rsid w:val="00125A0C"/>
    <w:rsid w:val="00154353"/>
    <w:rsid w:val="00166088"/>
    <w:rsid w:val="00184E82"/>
    <w:rsid w:val="001D381E"/>
    <w:rsid w:val="0020017B"/>
    <w:rsid w:val="00204FBA"/>
    <w:rsid w:val="002166FA"/>
    <w:rsid w:val="0023788E"/>
    <w:rsid w:val="00237CCD"/>
    <w:rsid w:val="002C7DB1"/>
    <w:rsid w:val="002D794B"/>
    <w:rsid w:val="00306EBC"/>
    <w:rsid w:val="00373621"/>
    <w:rsid w:val="0038169B"/>
    <w:rsid w:val="00394EB2"/>
    <w:rsid w:val="003F6EF5"/>
    <w:rsid w:val="00401BEC"/>
    <w:rsid w:val="00437C98"/>
    <w:rsid w:val="004537D3"/>
    <w:rsid w:val="00456CAB"/>
    <w:rsid w:val="00462A95"/>
    <w:rsid w:val="00482451"/>
    <w:rsid w:val="004E7B22"/>
    <w:rsid w:val="004F65F6"/>
    <w:rsid w:val="00541515"/>
    <w:rsid w:val="005465BE"/>
    <w:rsid w:val="00562DB6"/>
    <w:rsid w:val="0056717E"/>
    <w:rsid w:val="0057445A"/>
    <w:rsid w:val="006052A6"/>
    <w:rsid w:val="0062453E"/>
    <w:rsid w:val="006330D9"/>
    <w:rsid w:val="006931C5"/>
    <w:rsid w:val="006D7F94"/>
    <w:rsid w:val="00724B9A"/>
    <w:rsid w:val="0076277A"/>
    <w:rsid w:val="0076320C"/>
    <w:rsid w:val="00773B99"/>
    <w:rsid w:val="00782E62"/>
    <w:rsid w:val="00797E58"/>
    <w:rsid w:val="007B0490"/>
    <w:rsid w:val="007D0838"/>
    <w:rsid w:val="00854C7D"/>
    <w:rsid w:val="00867F25"/>
    <w:rsid w:val="0087475A"/>
    <w:rsid w:val="008B3695"/>
    <w:rsid w:val="008F59EF"/>
    <w:rsid w:val="009216EE"/>
    <w:rsid w:val="00952C26"/>
    <w:rsid w:val="009959CA"/>
    <w:rsid w:val="009973AA"/>
    <w:rsid w:val="009A6454"/>
    <w:rsid w:val="009A6BDE"/>
    <w:rsid w:val="009B37E5"/>
    <w:rsid w:val="009E53A8"/>
    <w:rsid w:val="00A234D7"/>
    <w:rsid w:val="00A2590A"/>
    <w:rsid w:val="00A334D0"/>
    <w:rsid w:val="00A703C0"/>
    <w:rsid w:val="00B02A89"/>
    <w:rsid w:val="00B41D15"/>
    <w:rsid w:val="00B61EDA"/>
    <w:rsid w:val="00B74860"/>
    <w:rsid w:val="00BB3197"/>
    <w:rsid w:val="00BF79F7"/>
    <w:rsid w:val="00C0101D"/>
    <w:rsid w:val="00CC341E"/>
    <w:rsid w:val="00CD170D"/>
    <w:rsid w:val="00D4057A"/>
    <w:rsid w:val="00D7236A"/>
    <w:rsid w:val="00DE6C81"/>
    <w:rsid w:val="00DF52E0"/>
    <w:rsid w:val="00E80EE3"/>
    <w:rsid w:val="00E97BAC"/>
    <w:rsid w:val="00ED532F"/>
    <w:rsid w:val="00F014D6"/>
    <w:rsid w:val="00F0690C"/>
    <w:rsid w:val="00F51FA3"/>
    <w:rsid w:val="00F541CA"/>
    <w:rsid w:val="00F55930"/>
    <w:rsid w:val="00F77333"/>
    <w:rsid w:val="00FA00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0504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980"/>
        <w:tab w:val="left" w:pos="-900"/>
        <w:tab w:val="left" w:pos="-440"/>
        <w:tab w:val="left" w:pos="-360"/>
        <w:tab w:val="left" w:pos="900"/>
        <w:tab w:val="left" w:pos="1260"/>
      </w:tabs>
      <w:spacing w:before="120"/>
      <w:ind w:left="-360" w:right="-720"/>
      <w:outlineLvl w:val="0"/>
    </w:pPr>
    <w:rPr>
      <w:rFonts w:ascii="Century Schoolbook" w:hAnsi="Century Schoolbook"/>
      <w:b/>
      <w:sz w:val="22"/>
    </w:rPr>
  </w:style>
  <w:style w:type="paragraph" w:styleId="Heading2">
    <w:name w:val="heading 2"/>
    <w:basedOn w:val="Normal"/>
    <w:next w:val="Normal"/>
    <w:qFormat/>
    <w:pPr>
      <w:keepNext/>
      <w:ind w:left="-360" w:firstLine="360"/>
      <w:outlineLvl w:val="1"/>
    </w:pPr>
    <w:rPr>
      <w:rFonts w:ascii="Century Schoolbook" w:eastAsia="Times New Roman" w:hAnsi="Century Schoolbook"/>
      <w:b/>
      <w:sz w:val="22"/>
    </w:rPr>
  </w:style>
  <w:style w:type="paragraph" w:styleId="Heading3">
    <w:name w:val="heading 3"/>
    <w:basedOn w:val="Normal"/>
    <w:next w:val="Normal"/>
    <w:qFormat/>
    <w:pPr>
      <w:keepNext/>
      <w:tabs>
        <w:tab w:val="left" w:pos="-980"/>
        <w:tab w:val="left" w:pos="-900"/>
        <w:tab w:val="left" w:pos="-440"/>
        <w:tab w:val="left" w:pos="-360"/>
        <w:tab w:val="left" w:pos="0"/>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spacing w:line="360" w:lineRule="atLeast"/>
      <w:ind w:right="-720"/>
      <w:outlineLvl w:val="2"/>
    </w:pPr>
    <w:rPr>
      <w:rFonts w:ascii="Century Schoolbook" w:eastAsia="Times New Roman" w:hAnsi="Century Schoolbook"/>
      <w:b/>
    </w:rPr>
  </w:style>
  <w:style w:type="paragraph" w:styleId="Heading4">
    <w:name w:val="heading 4"/>
    <w:basedOn w:val="Normal"/>
    <w:next w:val="Normal"/>
    <w:qFormat/>
    <w:pPr>
      <w:keepNext/>
      <w:tabs>
        <w:tab w:val="left" w:pos="-980"/>
        <w:tab w:val="left" w:pos="-900"/>
        <w:tab w:val="left" w:pos="-440"/>
        <w:tab w:val="left" w:pos="-360"/>
        <w:tab w:val="left" w:pos="1260"/>
      </w:tabs>
      <w:spacing w:before="120"/>
      <w:ind w:right="-720"/>
      <w:outlineLvl w:val="3"/>
    </w:pPr>
    <w:rPr>
      <w:rFonts w:ascii="Century Schoolbook" w:eastAsia="Times New Roman" w:hAnsi="Century Schoolbook"/>
    </w:rPr>
  </w:style>
  <w:style w:type="paragraph" w:styleId="Heading5">
    <w:name w:val="heading 5"/>
    <w:basedOn w:val="Normal"/>
    <w:next w:val="Normal"/>
    <w:qFormat/>
    <w:pPr>
      <w:keepNext/>
      <w:tabs>
        <w:tab w:val="left" w:pos="5040"/>
        <w:tab w:val="left" w:pos="5220"/>
        <w:tab w:val="left" w:pos="5400"/>
      </w:tabs>
      <w:ind w:left="-360" w:right="-360"/>
      <w:outlineLvl w:val="4"/>
    </w:pPr>
    <w:rPr>
      <w:b/>
    </w:rPr>
  </w:style>
  <w:style w:type="paragraph" w:styleId="Heading6">
    <w:name w:val="heading 6"/>
    <w:basedOn w:val="Normal"/>
    <w:next w:val="Normal"/>
    <w:qFormat/>
    <w:pPr>
      <w:spacing w:before="240" w:after="60"/>
      <w:outlineLvl w:val="5"/>
    </w:pPr>
    <w:rPr>
      <w:rFonts w:ascii="Cambria" w:eastAsia="Times New Roman"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
    <w:name w:val="Body Text"/>
    <w:basedOn w:val="Normal"/>
    <w:rPr>
      <w:rFonts w:ascii="Century Schoolbook" w:eastAsia="Times New Roman" w:hAnsi="Century Schoolbook"/>
      <w:sz w:val="22"/>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customStyle="1" w:styleId="Heading6Char">
    <w:name w:val="Heading 6 Char"/>
    <w:basedOn w:val="DefaultParagraphFont"/>
    <w:semiHidden/>
    <w:rPr>
      <w:rFonts w:ascii="Cambria" w:eastAsia="Times New Roman" w:hAnsi="Cambria" w:cs="Times New Roman"/>
      <w:b/>
      <w:bCs/>
      <w:sz w:val="22"/>
      <w:szCs w:val="22"/>
    </w:rPr>
  </w:style>
  <w:style w:type="character" w:customStyle="1" w:styleId="HeaderChar">
    <w:name w:val="Header Char"/>
    <w:basedOn w:val="DefaultParagraphFont"/>
    <w:rPr>
      <w:sz w:val="24"/>
    </w:rPr>
  </w:style>
  <w:style w:type="character" w:customStyle="1" w:styleId="style21">
    <w:name w:val="style21"/>
    <w:basedOn w:val="DefaultParagraphFont"/>
  </w:style>
  <w:style w:type="character" w:customStyle="1" w:styleId="Heading2Char">
    <w:name w:val="Heading 2 Char"/>
    <w:basedOn w:val="DefaultParagraphFont"/>
    <w:rPr>
      <w:rFonts w:ascii="Century Schoolbook" w:eastAsia="Times New Roman" w:hAnsi="Century Schoolbook"/>
      <w:b/>
      <w:sz w:val="22"/>
    </w:rPr>
  </w:style>
  <w:style w:type="table" w:styleId="TableGrid">
    <w:name w:val="Table Grid"/>
    <w:basedOn w:val="TableNormal"/>
    <w:uiPriority w:val="59"/>
    <w:rsid w:val="00394EB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7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94B"/>
    <w:rPr>
      <w:rFonts w:ascii="Lucida Grande" w:hAnsi="Lucida Grande" w:cs="Lucida Grande"/>
      <w:sz w:val="18"/>
      <w:szCs w:val="18"/>
    </w:rPr>
  </w:style>
  <w:style w:type="paragraph" w:styleId="ListParagraph">
    <w:name w:val="List Paragraph"/>
    <w:basedOn w:val="Normal"/>
    <w:qFormat/>
    <w:rsid w:val="00E80EE3"/>
    <w:pPr>
      <w:ind w:left="720"/>
      <w:contextualSpacing/>
    </w:pPr>
    <w:rPr>
      <w:rFonts w:ascii="Times New Roman" w:eastAsia="Times New Roman" w:hAnsi="Times New Roman"/>
      <w:szCs w:val="24"/>
    </w:rPr>
  </w:style>
  <w:style w:type="paragraph" w:styleId="NormalWeb">
    <w:name w:val="Normal (Web)"/>
    <w:basedOn w:val="Normal"/>
    <w:uiPriority w:val="99"/>
    <w:unhideWhenUsed/>
    <w:rsid w:val="00E80EE3"/>
    <w:pPr>
      <w:spacing w:before="100" w:beforeAutospacing="1" w:after="100" w:afterAutospacing="1"/>
    </w:pPr>
    <w:rPr>
      <w:rFonts w:ascii="Times New Roman" w:eastAsia="Times New Roman" w:hAnsi="Times New Roman"/>
      <w:szCs w:val="24"/>
    </w:rPr>
  </w:style>
  <w:style w:type="paragraph" w:customStyle="1" w:styleId="Default">
    <w:name w:val="Default"/>
    <w:rsid w:val="00E80EE3"/>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980"/>
        <w:tab w:val="left" w:pos="-900"/>
        <w:tab w:val="left" w:pos="-440"/>
        <w:tab w:val="left" w:pos="-360"/>
        <w:tab w:val="left" w:pos="900"/>
        <w:tab w:val="left" w:pos="1260"/>
      </w:tabs>
      <w:spacing w:before="120"/>
      <w:ind w:left="-360" w:right="-720"/>
      <w:outlineLvl w:val="0"/>
    </w:pPr>
    <w:rPr>
      <w:rFonts w:ascii="Century Schoolbook" w:hAnsi="Century Schoolbook"/>
      <w:b/>
      <w:sz w:val="22"/>
    </w:rPr>
  </w:style>
  <w:style w:type="paragraph" w:styleId="Heading2">
    <w:name w:val="heading 2"/>
    <w:basedOn w:val="Normal"/>
    <w:next w:val="Normal"/>
    <w:qFormat/>
    <w:pPr>
      <w:keepNext/>
      <w:ind w:left="-360" w:firstLine="360"/>
      <w:outlineLvl w:val="1"/>
    </w:pPr>
    <w:rPr>
      <w:rFonts w:ascii="Century Schoolbook" w:eastAsia="Times New Roman" w:hAnsi="Century Schoolbook"/>
      <w:b/>
      <w:sz w:val="22"/>
    </w:rPr>
  </w:style>
  <w:style w:type="paragraph" w:styleId="Heading3">
    <w:name w:val="heading 3"/>
    <w:basedOn w:val="Normal"/>
    <w:next w:val="Normal"/>
    <w:qFormat/>
    <w:pPr>
      <w:keepNext/>
      <w:tabs>
        <w:tab w:val="left" w:pos="-980"/>
        <w:tab w:val="left" w:pos="-900"/>
        <w:tab w:val="left" w:pos="-440"/>
        <w:tab w:val="left" w:pos="-360"/>
        <w:tab w:val="left" w:pos="0"/>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spacing w:line="360" w:lineRule="atLeast"/>
      <w:ind w:right="-720"/>
      <w:outlineLvl w:val="2"/>
    </w:pPr>
    <w:rPr>
      <w:rFonts w:ascii="Century Schoolbook" w:eastAsia="Times New Roman" w:hAnsi="Century Schoolbook"/>
      <w:b/>
    </w:rPr>
  </w:style>
  <w:style w:type="paragraph" w:styleId="Heading4">
    <w:name w:val="heading 4"/>
    <w:basedOn w:val="Normal"/>
    <w:next w:val="Normal"/>
    <w:qFormat/>
    <w:pPr>
      <w:keepNext/>
      <w:tabs>
        <w:tab w:val="left" w:pos="-980"/>
        <w:tab w:val="left" w:pos="-900"/>
        <w:tab w:val="left" w:pos="-440"/>
        <w:tab w:val="left" w:pos="-360"/>
        <w:tab w:val="left" w:pos="1260"/>
      </w:tabs>
      <w:spacing w:before="120"/>
      <w:ind w:right="-720"/>
      <w:outlineLvl w:val="3"/>
    </w:pPr>
    <w:rPr>
      <w:rFonts w:ascii="Century Schoolbook" w:eastAsia="Times New Roman" w:hAnsi="Century Schoolbook"/>
    </w:rPr>
  </w:style>
  <w:style w:type="paragraph" w:styleId="Heading5">
    <w:name w:val="heading 5"/>
    <w:basedOn w:val="Normal"/>
    <w:next w:val="Normal"/>
    <w:qFormat/>
    <w:pPr>
      <w:keepNext/>
      <w:tabs>
        <w:tab w:val="left" w:pos="5040"/>
        <w:tab w:val="left" w:pos="5220"/>
        <w:tab w:val="left" w:pos="5400"/>
      </w:tabs>
      <w:ind w:left="-360" w:right="-360"/>
      <w:outlineLvl w:val="4"/>
    </w:pPr>
    <w:rPr>
      <w:b/>
    </w:rPr>
  </w:style>
  <w:style w:type="paragraph" w:styleId="Heading6">
    <w:name w:val="heading 6"/>
    <w:basedOn w:val="Normal"/>
    <w:next w:val="Normal"/>
    <w:qFormat/>
    <w:pPr>
      <w:spacing w:before="240" w:after="60"/>
      <w:outlineLvl w:val="5"/>
    </w:pPr>
    <w:rPr>
      <w:rFonts w:ascii="Cambria" w:eastAsia="Times New Roman"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
    <w:name w:val="Body Text"/>
    <w:basedOn w:val="Normal"/>
    <w:rPr>
      <w:rFonts w:ascii="Century Schoolbook" w:eastAsia="Times New Roman" w:hAnsi="Century Schoolbook"/>
      <w:sz w:val="22"/>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customStyle="1" w:styleId="Heading6Char">
    <w:name w:val="Heading 6 Char"/>
    <w:basedOn w:val="DefaultParagraphFont"/>
    <w:semiHidden/>
    <w:rPr>
      <w:rFonts w:ascii="Cambria" w:eastAsia="Times New Roman" w:hAnsi="Cambria" w:cs="Times New Roman"/>
      <w:b/>
      <w:bCs/>
      <w:sz w:val="22"/>
      <w:szCs w:val="22"/>
    </w:rPr>
  </w:style>
  <w:style w:type="character" w:customStyle="1" w:styleId="HeaderChar">
    <w:name w:val="Header Char"/>
    <w:basedOn w:val="DefaultParagraphFont"/>
    <w:rPr>
      <w:sz w:val="24"/>
    </w:rPr>
  </w:style>
  <w:style w:type="character" w:customStyle="1" w:styleId="style21">
    <w:name w:val="style21"/>
    <w:basedOn w:val="DefaultParagraphFont"/>
  </w:style>
  <w:style w:type="character" w:customStyle="1" w:styleId="Heading2Char">
    <w:name w:val="Heading 2 Char"/>
    <w:basedOn w:val="DefaultParagraphFont"/>
    <w:rPr>
      <w:rFonts w:ascii="Century Schoolbook" w:eastAsia="Times New Roman" w:hAnsi="Century Schoolbook"/>
      <w:b/>
      <w:sz w:val="22"/>
    </w:rPr>
  </w:style>
  <w:style w:type="table" w:styleId="TableGrid">
    <w:name w:val="Table Grid"/>
    <w:basedOn w:val="TableNormal"/>
    <w:uiPriority w:val="59"/>
    <w:rsid w:val="00394EB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7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94B"/>
    <w:rPr>
      <w:rFonts w:ascii="Lucida Grande" w:hAnsi="Lucida Grande" w:cs="Lucida Grande"/>
      <w:sz w:val="18"/>
      <w:szCs w:val="18"/>
    </w:rPr>
  </w:style>
  <w:style w:type="paragraph" w:styleId="ListParagraph">
    <w:name w:val="List Paragraph"/>
    <w:basedOn w:val="Normal"/>
    <w:qFormat/>
    <w:rsid w:val="00E80EE3"/>
    <w:pPr>
      <w:ind w:left="720"/>
      <w:contextualSpacing/>
    </w:pPr>
    <w:rPr>
      <w:rFonts w:ascii="Times New Roman" w:eastAsia="Times New Roman" w:hAnsi="Times New Roman"/>
      <w:szCs w:val="24"/>
    </w:rPr>
  </w:style>
  <w:style w:type="paragraph" w:styleId="NormalWeb">
    <w:name w:val="Normal (Web)"/>
    <w:basedOn w:val="Normal"/>
    <w:uiPriority w:val="99"/>
    <w:unhideWhenUsed/>
    <w:rsid w:val="00E80EE3"/>
    <w:pPr>
      <w:spacing w:before="100" w:beforeAutospacing="1" w:after="100" w:afterAutospacing="1"/>
    </w:pPr>
    <w:rPr>
      <w:rFonts w:ascii="Times New Roman" w:eastAsia="Times New Roman" w:hAnsi="Times New Roman"/>
      <w:szCs w:val="24"/>
    </w:rPr>
  </w:style>
  <w:style w:type="paragraph" w:customStyle="1" w:styleId="Default">
    <w:name w:val="Default"/>
    <w:rsid w:val="00E80EE3"/>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ncoln.edu/studentaffairs/The%20Lincoln%20University%20Student%20Handbook%202016-2017.pdf" TargetMode="External"/><Relationship Id="rId12" Type="http://schemas.openxmlformats.org/officeDocument/2006/relationships/hyperlink" Target="http://www.lincoln.edu/registrar/2016catalog.pdf"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incoln.edu/registrar/2016catalog.pdf" TargetMode="External"/><Relationship Id="rId10" Type="http://schemas.openxmlformats.org/officeDocument/2006/relationships/hyperlink" Target="http://www.lincoln.edu/student%20servi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135BE-71ED-A944-85B6-A0A567EDE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1805</Words>
  <Characters>10290</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ART101-Fundamentals of Design II</vt:lpstr>
    </vt:vector>
  </TitlesOfParts>
  <Company>Lincoln University</Company>
  <LinksUpToDate>false</LinksUpToDate>
  <CharactersWithSpaces>12071</CharactersWithSpaces>
  <SharedDoc>false</SharedDoc>
  <HLinks>
    <vt:vector size="18" baseType="variant">
      <vt:variant>
        <vt:i4>6553685</vt:i4>
      </vt:variant>
      <vt:variant>
        <vt:i4>6</vt:i4>
      </vt:variant>
      <vt:variant>
        <vt:i4>0</vt:i4>
      </vt:variant>
      <vt:variant>
        <vt:i4>5</vt:i4>
      </vt:variant>
      <vt:variant>
        <vt:lpwstr>http://www.lincoln.edu/registrar/2008-2011Catalog.pdf</vt:lpwstr>
      </vt:variant>
      <vt:variant>
        <vt:lpwstr/>
      </vt:variant>
      <vt:variant>
        <vt:i4>6553685</vt:i4>
      </vt:variant>
      <vt:variant>
        <vt:i4>3</vt:i4>
      </vt:variant>
      <vt:variant>
        <vt:i4>0</vt:i4>
      </vt:variant>
      <vt:variant>
        <vt:i4>5</vt:i4>
      </vt:variant>
      <vt:variant>
        <vt:lpwstr>http://www.lincoln.edu/registrar/2008-2011Catalog.pdf</vt:lpwstr>
      </vt:variant>
      <vt:variant>
        <vt:lpwstr/>
      </vt:variant>
      <vt:variant>
        <vt:i4>2818172</vt:i4>
      </vt:variant>
      <vt:variant>
        <vt:i4>0</vt:i4>
      </vt:variant>
      <vt:variant>
        <vt:i4>0</vt:i4>
      </vt:variant>
      <vt:variant>
        <vt:i4>5</vt:i4>
      </vt:variant>
      <vt:variant>
        <vt:lpwstr>mailto:jchapp@lincoln.edu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ART101-Fundamentals of Design II</dc:title>
  <dc:creator>Jeffrey A. Chapp</dc:creator>
  <cp:lastModifiedBy>Art Lab</cp:lastModifiedBy>
  <cp:revision>10</cp:revision>
  <cp:lastPrinted>2017-03-31T18:20:00Z</cp:lastPrinted>
  <dcterms:created xsi:type="dcterms:W3CDTF">2017-03-26T22:25:00Z</dcterms:created>
  <dcterms:modified xsi:type="dcterms:W3CDTF">2017-04-10T19:01:00Z</dcterms:modified>
</cp:coreProperties>
</file>