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5E" w:rsidRPr="00BB5241" w:rsidRDefault="003B4F5E" w:rsidP="003B4F5E">
      <w:pPr>
        <w:pStyle w:val="NoSpacing"/>
        <w:rPr>
          <w:b/>
          <w:u w:val="single"/>
        </w:rPr>
      </w:pPr>
      <w:bookmarkStart w:id="0" w:name="_GoBack"/>
      <w:bookmarkEnd w:id="0"/>
      <w:r w:rsidRPr="00BB5241">
        <w:rPr>
          <w:b/>
          <w:u w:val="single"/>
        </w:rPr>
        <w:t>Synopsis</w:t>
      </w:r>
    </w:p>
    <w:p w:rsidR="00D2621E" w:rsidRPr="003B4F5E" w:rsidRDefault="00F3652F" w:rsidP="003B4F5E">
      <w:pPr>
        <w:pStyle w:val="NoSpacing"/>
        <w:rPr>
          <w:b/>
        </w:rPr>
      </w:pPr>
      <w:r>
        <w:t xml:space="preserve">This </w:t>
      </w:r>
      <w:r w:rsidR="008C39B0">
        <w:t xml:space="preserve">standard operating procedure (SOP) </w:t>
      </w:r>
      <w:r w:rsidR="00BB5241">
        <w:t xml:space="preserve">describes </w:t>
      </w:r>
      <w:r w:rsidR="003B4F5E">
        <w:t xml:space="preserve">the steps needed </w:t>
      </w:r>
      <w:r w:rsidR="00BB5241">
        <w:t xml:space="preserve">in order </w:t>
      </w:r>
      <w:r w:rsidR="003B4F5E">
        <w:t xml:space="preserve">to </w:t>
      </w:r>
      <w:r w:rsidR="00E07D17">
        <w:t xml:space="preserve">clear Paycor Critical Errors for the </w:t>
      </w:r>
      <w:r w:rsidR="007D4978">
        <w:t>bi-weekly</w:t>
      </w:r>
      <w:r w:rsidR="00691897">
        <w:t xml:space="preserve"> and student payrolls</w:t>
      </w:r>
      <w:r w:rsidR="003B4F5E">
        <w:t xml:space="preserve">. The </w:t>
      </w:r>
      <w:r w:rsidR="007D4978">
        <w:t>bi-weekly</w:t>
      </w:r>
      <w:r w:rsidR="00E07D17">
        <w:t xml:space="preserve"> and student</w:t>
      </w:r>
      <w:r w:rsidR="007D4978">
        <w:t xml:space="preserve"> </w:t>
      </w:r>
      <w:r w:rsidR="003B4F5E">
        <w:t>pa</w:t>
      </w:r>
      <w:r w:rsidR="00BB5241">
        <w:t>yroll</w:t>
      </w:r>
      <w:r w:rsidR="003B4F5E">
        <w:t xml:space="preserve"> run </w:t>
      </w:r>
      <w:r w:rsidR="007D4978">
        <w:t>twice a month</w:t>
      </w:r>
      <w:r w:rsidR="00691897">
        <w:t xml:space="preserve"> with the exception of two months that have three payrolls</w:t>
      </w:r>
      <w:r w:rsidR="00E07D17">
        <w:t>.</w:t>
      </w:r>
      <w:r w:rsidR="002666AA">
        <w:t xml:space="preserve"> </w:t>
      </w:r>
    </w:p>
    <w:p w:rsidR="00F3652F" w:rsidRDefault="00F3652F"/>
    <w:p w:rsidR="00F3652F" w:rsidRDefault="003B4F5E" w:rsidP="00F3652F">
      <w:pPr>
        <w:pStyle w:val="NoSpacing"/>
      </w:pPr>
      <w:r w:rsidRPr="00BB5241">
        <w:rPr>
          <w:b/>
          <w:u w:val="single"/>
        </w:rPr>
        <w:t>Systems N</w:t>
      </w:r>
      <w:r w:rsidR="00F3652F" w:rsidRPr="00BB5241">
        <w:rPr>
          <w:b/>
          <w:u w:val="single"/>
        </w:rPr>
        <w:t>eeded</w:t>
      </w:r>
      <w:r w:rsidR="00F3652F">
        <w:t>:</w:t>
      </w:r>
    </w:p>
    <w:p w:rsidR="00F3652F" w:rsidRDefault="00F3652F" w:rsidP="00F3652F">
      <w:pPr>
        <w:pStyle w:val="NoSpacing"/>
      </w:pPr>
      <w:r>
        <w:t>Paycor</w:t>
      </w:r>
    </w:p>
    <w:p w:rsidR="00F3652F" w:rsidRDefault="00F3652F" w:rsidP="00F3652F">
      <w:pPr>
        <w:pStyle w:val="NoSpacing"/>
      </w:pPr>
      <w:r>
        <w:t>Excel</w:t>
      </w:r>
    </w:p>
    <w:p w:rsidR="00F3652F" w:rsidRDefault="00F3652F" w:rsidP="00F3652F">
      <w:pPr>
        <w:pStyle w:val="NoSpacing"/>
      </w:pPr>
      <w:r>
        <w:t>Email</w:t>
      </w:r>
    </w:p>
    <w:p w:rsidR="00F3652F" w:rsidRDefault="00F3652F" w:rsidP="00F3652F">
      <w:pPr>
        <w:pStyle w:val="NoSpacing"/>
      </w:pPr>
      <w:r>
        <w:t>Internet</w:t>
      </w:r>
    </w:p>
    <w:p w:rsidR="00F3652F" w:rsidRDefault="00F3652F" w:rsidP="00F3652F">
      <w:pPr>
        <w:pStyle w:val="NoSpacing"/>
      </w:pPr>
    </w:p>
    <w:p w:rsidR="00F3652F" w:rsidRDefault="00F3652F" w:rsidP="00F3652F">
      <w:pPr>
        <w:pStyle w:val="NoSpacing"/>
      </w:pPr>
      <w:r w:rsidRPr="00BB5241">
        <w:rPr>
          <w:b/>
          <w:u w:val="single"/>
        </w:rPr>
        <w:t>Internal Departments Impacted</w:t>
      </w:r>
      <w:r>
        <w:t>:</w:t>
      </w:r>
    </w:p>
    <w:p w:rsidR="00F3652F" w:rsidRDefault="00F3652F" w:rsidP="00F3652F">
      <w:pPr>
        <w:pStyle w:val="NoSpacing"/>
      </w:pPr>
      <w:r>
        <w:t>Payroll</w:t>
      </w:r>
    </w:p>
    <w:p w:rsidR="003B4F5E" w:rsidRDefault="00F3652F" w:rsidP="00F3652F">
      <w:pPr>
        <w:pStyle w:val="NoSpacing"/>
      </w:pPr>
      <w:r>
        <w:t>Accounting</w:t>
      </w:r>
    </w:p>
    <w:p w:rsidR="003B4F5E" w:rsidRDefault="003B4F5E" w:rsidP="00F3652F">
      <w:pPr>
        <w:pStyle w:val="NoSpacing"/>
      </w:pPr>
      <w:r>
        <w:t>Employees</w:t>
      </w:r>
    </w:p>
    <w:p w:rsidR="003B4F5E" w:rsidRDefault="003B4F5E" w:rsidP="003B4F5E">
      <w:pPr>
        <w:pStyle w:val="NoSpacing"/>
      </w:pPr>
      <w:r>
        <w:t>Human Resources (HR)</w:t>
      </w:r>
    </w:p>
    <w:p w:rsidR="00FD26A2" w:rsidRDefault="00FD26A2" w:rsidP="00F3652F">
      <w:pPr>
        <w:pStyle w:val="NoSpacing"/>
      </w:pPr>
    </w:p>
    <w:p w:rsidR="00F3652F" w:rsidRDefault="00F3652F" w:rsidP="00F3652F">
      <w:pPr>
        <w:pStyle w:val="NoSpacing"/>
      </w:pPr>
    </w:p>
    <w:p w:rsidR="00F3652F" w:rsidRDefault="00F3652F" w:rsidP="00F3652F">
      <w:pPr>
        <w:pStyle w:val="NoSpacing"/>
      </w:pPr>
    </w:p>
    <w:p w:rsidR="00F3652F" w:rsidRDefault="00D50A41" w:rsidP="00F3652F">
      <w:pPr>
        <w:pStyle w:val="NoSpacing"/>
        <w:numPr>
          <w:ilvl w:val="0"/>
          <w:numId w:val="2"/>
        </w:numPr>
      </w:pPr>
      <w:r>
        <w:t xml:space="preserve">To access Paycor open an Internet search </w:t>
      </w:r>
      <w:r w:rsidR="00BB5241">
        <w:t xml:space="preserve">window </w:t>
      </w:r>
      <w:r>
        <w:t xml:space="preserve">and enter </w:t>
      </w:r>
      <w:r w:rsidR="00FD26A2">
        <w:t xml:space="preserve"> </w:t>
      </w:r>
      <w:r w:rsidR="00F3652F">
        <w:rPr>
          <w:noProof/>
        </w:rPr>
        <w:drawing>
          <wp:inline distT="0" distB="0" distL="0" distR="0" wp14:anchorId="4C399159" wp14:editId="5789DAC6">
            <wp:extent cx="16764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76400" cy="171450"/>
                    </a:xfrm>
                    <a:prstGeom prst="rect">
                      <a:avLst/>
                    </a:prstGeom>
                  </pic:spPr>
                </pic:pic>
              </a:graphicData>
            </a:graphic>
          </wp:inline>
        </w:drawing>
      </w:r>
    </w:p>
    <w:p w:rsidR="002666AA" w:rsidRDefault="002666AA" w:rsidP="002666AA">
      <w:pPr>
        <w:pStyle w:val="NoSpacing"/>
      </w:pPr>
    </w:p>
    <w:p w:rsidR="006E33DD" w:rsidRDefault="00181570" w:rsidP="00F3652F">
      <w:pPr>
        <w:pStyle w:val="ListParagraph"/>
        <w:numPr>
          <w:ilvl w:val="0"/>
          <w:numId w:val="2"/>
        </w:numPr>
      </w:pPr>
      <w:r>
        <w:t>Sign in to Paycor using your Username and Password.</w:t>
      </w:r>
    </w:p>
    <w:p w:rsidR="006E33DD" w:rsidRDefault="006E33DD" w:rsidP="00F3652F">
      <w:pPr>
        <w:pStyle w:val="NoSpacing"/>
      </w:pPr>
    </w:p>
    <w:p w:rsidR="006E33DD" w:rsidRDefault="00181570" w:rsidP="002666AA">
      <w:pPr>
        <w:pStyle w:val="NoSpacing"/>
        <w:ind w:firstLine="720"/>
      </w:pPr>
      <w:r>
        <w:rPr>
          <w:noProof/>
        </w:rPr>
        <w:drawing>
          <wp:inline distT="0" distB="0" distL="0" distR="0">
            <wp:extent cx="2562225" cy="376759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3767590"/>
                    </a:xfrm>
                    <a:prstGeom prst="rect">
                      <a:avLst/>
                    </a:prstGeom>
                    <a:noFill/>
                    <a:ln>
                      <a:noFill/>
                    </a:ln>
                  </pic:spPr>
                </pic:pic>
              </a:graphicData>
            </a:graphic>
          </wp:inline>
        </w:drawing>
      </w:r>
    </w:p>
    <w:p w:rsidR="002666AA" w:rsidRDefault="002666AA" w:rsidP="002666AA">
      <w:pPr>
        <w:pStyle w:val="NoSpacing"/>
        <w:ind w:firstLine="360"/>
      </w:pPr>
    </w:p>
    <w:p w:rsidR="00181570" w:rsidRDefault="00181570" w:rsidP="00F3652F">
      <w:pPr>
        <w:pStyle w:val="NoSpacing"/>
      </w:pPr>
    </w:p>
    <w:p w:rsidR="006E33DD" w:rsidRDefault="006E33DD" w:rsidP="002666AA">
      <w:pPr>
        <w:pStyle w:val="NoSpacing"/>
        <w:numPr>
          <w:ilvl w:val="0"/>
          <w:numId w:val="2"/>
        </w:numPr>
      </w:pPr>
      <w:r>
        <w:t xml:space="preserve">Click </w:t>
      </w:r>
      <w:r w:rsidR="00FD26A2">
        <w:t>“</w:t>
      </w:r>
      <w:r>
        <w:t>Employees</w:t>
      </w:r>
      <w:r w:rsidR="00FD26A2">
        <w:t>”</w:t>
      </w:r>
      <w:r>
        <w:t xml:space="preserve"> then</w:t>
      </w:r>
      <w:r w:rsidR="00FD26A2">
        <w:t xml:space="preserve"> click</w:t>
      </w:r>
      <w:r>
        <w:t xml:space="preserve"> </w:t>
      </w:r>
      <w:r w:rsidR="00FD26A2">
        <w:t>“</w:t>
      </w:r>
      <w:r>
        <w:t>Manage Time and Attendance</w:t>
      </w:r>
      <w:r w:rsidR="00FD26A2">
        <w:t>”</w:t>
      </w:r>
      <w:r>
        <w:t>.</w:t>
      </w:r>
    </w:p>
    <w:p w:rsidR="002666AA" w:rsidRDefault="002666AA" w:rsidP="002666AA">
      <w:pPr>
        <w:pStyle w:val="NoSpacing"/>
        <w:ind w:left="720"/>
      </w:pPr>
    </w:p>
    <w:p w:rsidR="002041A7" w:rsidRDefault="002041A7" w:rsidP="002666AA">
      <w:pPr>
        <w:pStyle w:val="NoSpacing"/>
        <w:ind w:firstLine="720"/>
      </w:pPr>
      <w:r>
        <w:rPr>
          <w:noProof/>
        </w:rPr>
        <w:drawing>
          <wp:inline distT="0" distB="0" distL="0" distR="0">
            <wp:extent cx="329565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2667000"/>
                    </a:xfrm>
                    <a:prstGeom prst="rect">
                      <a:avLst/>
                    </a:prstGeom>
                    <a:noFill/>
                    <a:ln>
                      <a:noFill/>
                    </a:ln>
                  </pic:spPr>
                </pic:pic>
              </a:graphicData>
            </a:graphic>
          </wp:inline>
        </w:drawing>
      </w:r>
    </w:p>
    <w:p w:rsidR="002666AA" w:rsidRDefault="002666AA" w:rsidP="002666AA">
      <w:pPr>
        <w:pStyle w:val="NoSpacing"/>
        <w:ind w:firstLine="720"/>
      </w:pPr>
    </w:p>
    <w:p w:rsidR="00382A1F" w:rsidRDefault="00382A1F" w:rsidP="00DA32F5">
      <w:pPr>
        <w:pStyle w:val="NoSpacing"/>
      </w:pPr>
    </w:p>
    <w:p w:rsidR="002666AA" w:rsidRDefault="002666AA" w:rsidP="002666AA">
      <w:pPr>
        <w:pStyle w:val="NoSpacing"/>
        <w:ind w:firstLine="720"/>
      </w:pPr>
    </w:p>
    <w:p w:rsidR="006E33DD" w:rsidRDefault="007B1B49" w:rsidP="002666AA">
      <w:pPr>
        <w:pStyle w:val="NoSpacing"/>
        <w:numPr>
          <w:ilvl w:val="0"/>
          <w:numId w:val="2"/>
        </w:numPr>
      </w:pPr>
      <w:r>
        <w:t xml:space="preserve">Select </w:t>
      </w:r>
      <w:r w:rsidR="004810A9">
        <w:t>the</w:t>
      </w:r>
      <w:r w:rsidR="004E5C39">
        <w:t xml:space="preserve"> </w:t>
      </w:r>
      <w:r w:rsidR="00FD26A2">
        <w:t>“</w:t>
      </w:r>
      <w:r w:rsidR="001B3766">
        <w:t>Group</w:t>
      </w:r>
      <w:r w:rsidR="00FD26A2">
        <w:t>”</w:t>
      </w:r>
      <w:r w:rsidR="001B3766">
        <w:t xml:space="preserve"> down arrow and click</w:t>
      </w:r>
      <w:r w:rsidR="004E5C39">
        <w:t xml:space="preserve"> </w:t>
      </w:r>
      <w:r w:rsidR="00BB5241">
        <w:t xml:space="preserve">the pay period </w:t>
      </w:r>
      <w:r w:rsidR="00305953">
        <w:t>to be processed</w:t>
      </w:r>
      <w:r w:rsidR="00FD26A2">
        <w:t>.</w:t>
      </w:r>
      <w:r w:rsidR="00DA32F5">
        <w:t xml:space="preserve"> Which you will need to review the “Previous Period” for processing.</w:t>
      </w:r>
      <w:r w:rsidR="00AC2807">
        <w:t xml:space="preserve"> You will use this pro</w:t>
      </w:r>
      <w:r w:rsidR="00691897">
        <w:t xml:space="preserve">cess for Bi-Weekly and Student </w:t>
      </w:r>
      <w:r w:rsidR="00AC2807">
        <w:t>payrolls by changing the “group” to the payroll you need.</w:t>
      </w:r>
    </w:p>
    <w:p w:rsidR="002666AA" w:rsidRDefault="002666AA" w:rsidP="002666AA">
      <w:pPr>
        <w:pStyle w:val="NoSpacing"/>
        <w:ind w:left="720"/>
      </w:pPr>
    </w:p>
    <w:p w:rsidR="002666AA" w:rsidRDefault="008973D0" w:rsidP="00D5205B">
      <w:pPr>
        <w:pStyle w:val="NoSpacing"/>
        <w:ind w:left="360"/>
      </w:pPr>
      <w:r>
        <w:t xml:space="preserve">     </w:t>
      </w:r>
      <w:r w:rsidR="00DA32F5">
        <w:tab/>
      </w:r>
      <w:r>
        <w:t xml:space="preserve">    </w:t>
      </w:r>
      <w:r w:rsidR="00DA32F5">
        <w:rPr>
          <w:noProof/>
        </w:rPr>
        <w:drawing>
          <wp:inline distT="0" distB="0" distL="0" distR="0" wp14:anchorId="5248C62C" wp14:editId="4CE75AE1">
            <wp:extent cx="4581525" cy="3333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1525" cy="3333750"/>
                    </a:xfrm>
                    <a:prstGeom prst="rect">
                      <a:avLst/>
                    </a:prstGeom>
                    <a:noFill/>
                    <a:ln>
                      <a:noFill/>
                    </a:ln>
                  </pic:spPr>
                </pic:pic>
              </a:graphicData>
            </a:graphic>
          </wp:inline>
        </w:drawing>
      </w:r>
      <w:r>
        <w:t xml:space="preserve">     </w:t>
      </w:r>
    </w:p>
    <w:p w:rsidR="002A7AB5" w:rsidRDefault="002A7AB5" w:rsidP="00D5205B">
      <w:pPr>
        <w:pStyle w:val="NoSpacing"/>
        <w:ind w:left="360"/>
      </w:pPr>
    </w:p>
    <w:p w:rsidR="002A7AB5" w:rsidRDefault="002A7AB5" w:rsidP="00D5205B">
      <w:pPr>
        <w:pStyle w:val="NoSpacing"/>
        <w:ind w:left="360"/>
      </w:pPr>
    </w:p>
    <w:p w:rsidR="002A7AB5" w:rsidRDefault="002A7AB5" w:rsidP="00D5205B">
      <w:pPr>
        <w:pStyle w:val="NoSpacing"/>
        <w:ind w:left="360"/>
      </w:pPr>
    </w:p>
    <w:p w:rsidR="004810A9" w:rsidRDefault="004810A9" w:rsidP="00F3652F">
      <w:pPr>
        <w:pStyle w:val="NoSpacing"/>
        <w:numPr>
          <w:ilvl w:val="0"/>
          <w:numId w:val="2"/>
        </w:numPr>
      </w:pPr>
      <w:r>
        <w:t>Click “Daily Operations” and then click “Payroll Monitor”</w:t>
      </w:r>
      <w:r w:rsidR="008228AB">
        <w:t>.</w:t>
      </w:r>
    </w:p>
    <w:p w:rsidR="005D54C4" w:rsidRDefault="005D54C4" w:rsidP="005D54C4">
      <w:pPr>
        <w:pStyle w:val="NoSpacing"/>
        <w:ind w:left="720"/>
      </w:pPr>
    </w:p>
    <w:p w:rsidR="004810A9" w:rsidRDefault="0091644B" w:rsidP="00F3652F">
      <w:pPr>
        <w:pStyle w:val="NoSpacing"/>
      </w:pPr>
      <w:r>
        <w:t xml:space="preserve">          </w:t>
      </w:r>
      <w:r w:rsidR="005D54C4">
        <w:rPr>
          <w:noProof/>
        </w:rPr>
        <w:drawing>
          <wp:inline distT="0" distB="0" distL="0" distR="0">
            <wp:extent cx="4857750" cy="3362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3362325"/>
                    </a:xfrm>
                    <a:prstGeom prst="rect">
                      <a:avLst/>
                    </a:prstGeom>
                    <a:noFill/>
                    <a:ln>
                      <a:noFill/>
                    </a:ln>
                  </pic:spPr>
                </pic:pic>
              </a:graphicData>
            </a:graphic>
          </wp:inline>
        </w:drawing>
      </w:r>
    </w:p>
    <w:p w:rsidR="002666AA" w:rsidRDefault="002666AA" w:rsidP="00F3652F">
      <w:pPr>
        <w:pStyle w:val="NoSpacing"/>
      </w:pPr>
    </w:p>
    <w:p w:rsidR="00382A1F" w:rsidRDefault="00382A1F" w:rsidP="00F3652F">
      <w:pPr>
        <w:pStyle w:val="NoSpacing"/>
      </w:pPr>
    </w:p>
    <w:p w:rsidR="00531E9B" w:rsidRDefault="00DB1AE7" w:rsidP="00E07D17">
      <w:pPr>
        <w:pStyle w:val="NoSpacing"/>
        <w:numPr>
          <w:ilvl w:val="0"/>
          <w:numId w:val="2"/>
        </w:numPr>
      </w:pPr>
      <w:r>
        <w:t>“</w:t>
      </w:r>
      <w:r w:rsidR="00CA6403">
        <w:t>Issues”</w:t>
      </w:r>
      <w:r>
        <w:t xml:space="preserve"> </w:t>
      </w:r>
      <w:r w:rsidR="00220919">
        <w:t xml:space="preserve">are what needs to be corrected. These are caused by an employee </w:t>
      </w:r>
      <w:r w:rsidR="008228AB">
        <w:t>miss</w:t>
      </w:r>
      <w:r w:rsidR="00220919">
        <w:t>ing</w:t>
      </w:r>
      <w:r w:rsidR="008228AB">
        <w:t xml:space="preserve"> a punch on </w:t>
      </w:r>
      <w:r w:rsidR="00220919">
        <w:t xml:space="preserve">a </w:t>
      </w:r>
      <w:r w:rsidR="008228AB">
        <w:t xml:space="preserve"> time</w:t>
      </w:r>
      <w:r>
        <w:t>-card</w:t>
      </w:r>
      <w:r w:rsidR="00745852">
        <w:t xml:space="preserve"> or an absence that needs to be acknowledge</w:t>
      </w:r>
      <w:r w:rsidR="00A11337">
        <w:t xml:space="preserve">d. The </w:t>
      </w:r>
      <w:r w:rsidR="00CA6403">
        <w:t>number</w:t>
      </w:r>
      <w:r w:rsidR="00A11337">
        <w:t xml:space="preserve"> listed</w:t>
      </w:r>
      <w:r w:rsidR="00CA6403">
        <w:t xml:space="preserve"> next to “critical”</w:t>
      </w:r>
      <w:r w:rsidR="00A11337">
        <w:t xml:space="preserve"> are the number of errors that need to be resolved. </w:t>
      </w:r>
      <w:r>
        <w:t xml:space="preserve"> Click on critical </w:t>
      </w:r>
      <w:r w:rsidR="00CA6403">
        <w:t xml:space="preserve"> errors</w:t>
      </w:r>
      <w:r w:rsidR="008228AB">
        <w:t xml:space="preserve"> report</w:t>
      </w:r>
      <w:r w:rsidR="00E07D17">
        <w:t xml:space="preserve"> continue to step 7</w:t>
      </w:r>
      <w:r w:rsidR="00CA6403">
        <w:t>.</w:t>
      </w:r>
      <w:r w:rsidR="00E07D17">
        <w:t xml:space="preserve"> </w:t>
      </w:r>
      <w:r w:rsidR="00CA6403">
        <w:t xml:space="preserve">For “Dollars” </w:t>
      </w:r>
      <w:r w:rsidR="008228AB">
        <w:t xml:space="preserve">this is due to a supervisor entered hours in a date </w:t>
      </w:r>
      <w:r w:rsidR="00E07D17">
        <w:t xml:space="preserve">field </w:t>
      </w:r>
      <w:r w:rsidR="008228AB">
        <w:t xml:space="preserve">that </w:t>
      </w:r>
      <w:r w:rsidR="00D5205B">
        <w:t xml:space="preserve">is before the employee started </w:t>
      </w:r>
      <w:r w:rsidR="00E07D17">
        <w:t>working</w:t>
      </w:r>
      <w:r w:rsidR="00D5205B">
        <w:t xml:space="preserve">. </w:t>
      </w:r>
      <w:r w:rsidR="00E07D17">
        <w:t>I</w:t>
      </w:r>
      <w:r w:rsidR="00CA6403">
        <w:t>f there is a number hig</w:t>
      </w:r>
      <w:r w:rsidR="00D9577D">
        <w:t>her than 0.0000 click the number this will take you to the “dollars” error.  Proceed to step 10.</w:t>
      </w:r>
      <w:r w:rsidR="00CA6403">
        <w:t xml:space="preserve"> </w:t>
      </w:r>
    </w:p>
    <w:p w:rsidR="00CA6403" w:rsidRDefault="00CA6403" w:rsidP="00CA6403">
      <w:pPr>
        <w:pStyle w:val="NoSpacing"/>
        <w:ind w:left="720"/>
      </w:pPr>
    </w:p>
    <w:p w:rsidR="00CA6403" w:rsidRDefault="00E07D17" w:rsidP="002A7AB5">
      <w:pPr>
        <w:pStyle w:val="NoSpacing"/>
        <w:ind w:left="720"/>
      </w:pPr>
      <w:r>
        <w:rPr>
          <w:noProof/>
        </w:rPr>
        <w:drawing>
          <wp:inline distT="0" distB="0" distL="0" distR="0">
            <wp:extent cx="249555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2133600"/>
                    </a:xfrm>
                    <a:prstGeom prst="rect">
                      <a:avLst/>
                    </a:prstGeom>
                    <a:noFill/>
                    <a:ln>
                      <a:noFill/>
                    </a:ln>
                  </pic:spPr>
                </pic:pic>
              </a:graphicData>
            </a:graphic>
          </wp:inline>
        </w:drawing>
      </w:r>
    </w:p>
    <w:p w:rsidR="00E07D17" w:rsidRDefault="00E07D17" w:rsidP="002A7AB5">
      <w:pPr>
        <w:pStyle w:val="NoSpacing"/>
        <w:ind w:left="720"/>
      </w:pPr>
    </w:p>
    <w:p w:rsidR="00E07D17" w:rsidRDefault="00E07D17" w:rsidP="002A7AB5">
      <w:pPr>
        <w:pStyle w:val="NoSpacing"/>
        <w:ind w:left="720"/>
      </w:pPr>
    </w:p>
    <w:p w:rsidR="00E07D17" w:rsidRDefault="00E07D17" w:rsidP="002A7AB5">
      <w:pPr>
        <w:pStyle w:val="NoSpacing"/>
        <w:ind w:left="720"/>
      </w:pPr>
    </w:p>
    <w:p w:rsidR="00E07D17" w:rsidRDefault="00E07D17" w:rsidP="002A7AB5">
      <w:pPr>
        <w:pStyle w:val="NoSpacing"/>
        <w:ind w:left="720"/>
      </w:pPr>
    </w:p>
    <w:p w:rsidR="00531E9B" w:rsidRDefault="00531E9B" w:rsidP="00531E9B">
      <w:pPr>
        <w:pStyle w:val="NoSpacing"/>
        <w:numPr>
          <w:ilvl w:val="0"/>
          <w:numId w:val="2"/>
        </w:numPr>
      </w:pPr>
      <w:r>
        <w:t>Click “Excel” to download the report to verify “exception errors”.</w:t>
      </w:r>
    </w:p>
    <w:p w:rsidR="00691897" w:rsidRDefault="00691897" w:rsidP="00691897">
      <w:pPr>
        <w:pStyle w:val="NoSpacing"/>
        <w:ind w:left="720"/>
      </w:pPr>
    </w:p>
    <w:p w:rsidR="00531E9B" w:rsidRDefault="00531E9B" w:rsidP="00531E9B">
      <w:pPr>
        <w:pStyle w:val="NoSpacing"/>
        <w:ind w:left="720"/>
      </w:pPr>
      <w:r>
        <w:rPr>
          <w:noProof/>
        </w:rPr>
        <w:drawing>
          <wp:inline distT="0" distB="0" distL="0" distR="0">
            <wp:extent cx="5943600" cy="1685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685925"/>
                    </a:xfrm>
                    <a:prstGeom prst="rect">
                      <a:avLst/>
                    </a:prstGeom>
                    <a:noFill/>
                    <a:ln>
                      <a:noFill/>
                    </a:ln>
                  </pic:spPr>
                </pic:pic>
              </a:graphicData>
            </a:graphic>
          </wp:inline>
        </w:drawing>
      </w: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D5205B" w:rsidRDefault="00D5205B" w:rsidP="00531E9B">
      <w:pPr>
        <w:pStyle w:val="NoSpacing"/>
        <w:ind w:left="720"/>
      </w:pPr>
    </w:p>
    <w:p w:rsidR="00531E9B" w:rsidRDefault="00531E9B" w:rsidP="00531E9B">
      <w:pPr>
        <w:pStyle w:val="NoSpacing"/>
        <w:ind w:left="720"/>
      </w:pPr>
    </w:p>
    <w:p w:rsidR="00531E9B" w:rsidRDefault="00531E9B" w:rsidP="00531E9B">
      <w:pPr>
        <w:pStyle w:val="NoSpacing"/>
        <w:numPr>
          <w:ilvl w:val="0"/>
          <w:numId w:val="2"/>
        </w:numPr>
      </w:pPr>
      <w:r>
        <w:t>Click “Open” to review the Excel report.</w:t>
      </w:r>
    </w:p>
    <w:p w:rsidR="00531E9B" w:rsidRDefault="00531E9B" w:rsidP="00531E9B">
      <w:pPr>
        <w:pStyle w:val="NoSpacing"/>
        <w:ind w:left="720"/>
      </w:pPr>
      <w:r>
        <w:rPr>
          <w:noProof/>
        </w:rPr>
        <w:drawing>
          <wp:inline distT="0" distB="0" distL="0" distR="0">
            <wp:extent cx="5934075" cy="838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838200"/>
                    </a:xfrm>
                    <a:prstGeom prst="rect">
                      <a:avLst/>
                    </a:prstGeom>
                    <a:noFill/>
                    <a:ln>
                      <a:noFill/>
                    </a:ln>
                  </pic:spPr>
                </pic:pic>
              </a:graphicData>
            </a:graphic>
          </wp:inline>
        </w:drawing>
      </w:r>
    </w:p>
    <w:p w:rsidR="00D5205B" w:rsidRDefault="00D5205B" w:rsidP="00531E9B">
      <w:pPr>
        <w:pStyle w:val="NoSpacing"/>
        <w:ind w:left="720"/>
      </w:pPr>
    </w:p>
    <w:p w:rsidR="00531E9B" w:rsidRDefault="00531E9B"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531E9B">
      <w:pPr>
        <w:pStyle w:val="NoSpacing"/>
        <w:ind w:left="720"/>
      </w:pPr>
    </w:p>
    <w:p w:rsidR="00691897" w:rsidRDefault="00691897" w:rsidP="00691897">
      <w:pPr>
        <w:pStyle w:val="NoSpacing"/>
      </w:pPr>
    </w:p>
    <w:p w:rsidR="00691897" w:rsidRDefault="00691897" w:rsidP="00531E9B">
      <w:pPr>
        <w:pStyle w:val="NoSpacing"/>
        <w:ind w:left="720"/>
      </w:pPr>
    </w:p>
    <w:p w:rsidR="00CA6403" w:rsidRDefault="008228AB" w:rsidP="00CA6403">
      <w:pPr>
        <w:pStyle w:val="NoSpacing"/>
        <w:numPr>
          <w:ilvl w:val="0"/>
          <w:numId w:val="2"/>
        </w:numPr>
      </w:pPr>
      <w:r>
        <w:t>Review the excel report for errors shown in the “Exceptions” and “Condition” columns. Sort the report to show Last Name, First Name, Supervisor, Exceptions and Condition and send emails to the employee’s supervisor advising to</w:t>
      </w:r>
      <w:r w:rsidR="00AC2807">
        <w:t xml:space="preserve"> correct </w:t>
      </w:r>
      <w:r>
        <w:t>the timesheet error</w:t>
      </w:r>
      <w:r w:rsidR="00D5205B">
        <w:t xml:space="preserve"> for missed punches and absent requests</w:t>
      </w:r>
      <w:r>
        <w:t xml:space="preserve">. </w:t>
      </w:r>
      <w:r w:rsidR="00AC2807">
        <w:t xml:space="preserve">All errors need to be corrected before you can process the payroll. If errors are not being corrected you should try to call the manager and send a follow-up email. If all errors do not get corrected and you have attempted by email to have the error correction you will need to delete the punch, however make a copy of the timesheet before you delete the punch for your back-up. </w:t>
      </w:r>
      <w:r w:rsidR="00D5205B">
        <w:t>Proceed to step 11.</w:t>
      </w:r>
    </w:p>
    <w:p w:rsidR="00CA6403" w:rsidRDefault="00CA6403" w:rsidP="00CA6403">
      <w:pPr>
        <w:pStyle w:val="NoSpacing"/>
        <w:ind w:left="360"/>
      </w:pPr>
    </w:p>
    <w:p w:rsidR="00CA6403" w:rsidRDefault="00CA6403" w:rsidP="00CA6403">
      <w:pPr>
        <w:pStyle w:val="NoSpacing"/>
        <w:ind w:left="720"/>
      </w:pPr>
      <w:r>
        <w:rPr>
          <w:noProof/>
        </w:rPr>
        <w:drawing>
          <wp:inline distT="0" distB="0" distL="0" distR="0" wp14:anchorId="4038116F" wp14:editId="42019682">
            <wp:extent cx="5934075" cy="981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981075"/>
                    </a:xfrm>
                    <a:prstGeom prst="rect">
                      <a:avLst/>
                    </a:prstGeom>
                    <a:noFill/>
                    <a:ln>
                      <a:noFill/>
                    </a:ln>
                  </pic:spPr>
                </pic:pic>
              </a:graphicData>
            </a:graphic>
          </wp:inline>
        </w:drawing>
      </w:r>
    </w:p>
    <w:p w:rsidR="005D4633" w:rsidRDefault="005D4633" w:rsidP="00CA6403">
      <w:pPr>
        <w:pStyle w:val="NoSpacing"/>
        <w:ind w:left="720"/>
      </w:pPr>
    </w:p>
    <w:p w:rsidR="00691897" w:rsidRDefault="00691897" w:rsidP="00CA6403">
      <w:pPr>
        <w:pStyle w:val="NoSpacing"/>
        <w:ind w:left="720"/>
      </w:pPr>
      <w:r>
        <w:rPr>
          <w:noProof/>
        </w:rPr>
        <w:drawing>
          <wp:inline distT="0" distB="0" distL="0" distR="0">
            <wp:extent cx="556260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3543300"/>
                    </a:xfrm>
                    <a:prstGeom prst="rect">
                      <a:avLst/>
                    </a:prstGeom>
                    <a:noFill/>
                    <a:ln>
                      <a:noFill/>
                    </a:ln>
                  </pic:spPr>
                </pic:pic>
              </a:graphicData>
            </a:graphic>
          </wp:inline>
        </w:drawing>
      </w:r>
    </w:p>
    <w:p w:rsidR="00D9577D" w:rsidRDefault="00D9577D" w:rsidP="00CA6403">
      <w:pPr>
        <w:pStyle w:val="NoSpacing"/>
        <w:ind w:left="720"/>
      </w:pPr>
    </w:p>
    <w:p w:rsidR="00D5205B" w:rsidRDefault="005D4633" w:rsidP="00D5205B">
      <w:pPr>
        <w:pStyle w:val="NoSpacing"/>
        <w:numPr>
          <w:ilvl w:val="0"/>
          <w:numId w:val="2"/>
        </w:numPr>
      </w:pPr>
      <w:r>
        <w:t>Sort the report by the employee’s last name, first name, Supervisor and CP Shift Dollars. Send an email to the employee’s supervisor advising the error needs to be corrected to the first day after the employee started the University.</w:t>
      </w:r>
    </w:p>
    <w:p w:rsidR="005D4633" w:rsidRDefault="005D4633" w:rsidP="005D4633">
      <w:pPr>
        <w:pStyle w:val="NoSpacing"/>
        <w:ind w:left="720"/>
      </w:pPr>
    </w:p>
    <w:p w:rsidR="00D5205B" w:rsidRDefault="005D4633" w:rsidP="005D4633">
      <w:pPr>
        <w:pStyle w:val="NoSpacing"/>
        <w:ind w:left="720"/>
      </w:pPr>
      <w:r>
        <w:rPr>
          <w:noProof/>
        </w:rPr>
        <w:drawing>
          <wp:inline distT="0" distB="0" distL="0" distR="0">
            <wp:extent cx="5943600" cy="752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52475"/>
                    </a:xfrm>
                    <a:prstGeom prst="rect">
                      <a:avLst/>
                    </a:prstGeom>
                    <a:noFill/>
                    <a:ln>
                      <a:noFill/>
                    </a:ln>
                  </pic:spPr>
                </pic:pic>
              </a:graphicData>
            </a:graphic>
          </wp:inline>
        </w:drawing>
      </w:r>
    </w:p>
    <w:p w:rsidR="005D4633" w:rsidRDefault="005D4633" w:rsidP="005D4633">
      <w:pPr>
        <w:pStyle w:val="NoSpacing"/>
        <w:ind w:left="720"/>
      </w:pPr>
    </w:p>
    <w:p w:rsidR="005D4633" w:rsidRDefault="005D4633" w:rsidP="005D4633">
      <w:pPr>
        <w:pStyle w:val="NoSpacing"/>
        <w:ind w:left="720"/>
      </w:pPr>
    </w:p>
    <w:p w:rsidR="002A7AB5" w:rsidRDefault="002A7AB5" w:rsidP="005D4633">
      <w:pPr>
        <w:pStyle w:val="NoSpacing"/>
        <w:ind w:left="720"/>
      </w:pPr>
    </w:p>
    <w:p w:rsidR="002A7AB5" w:rsidRDefault="002A7AB5" w:rsidP="005D4633">
      <w:pPr>
        <w:pStyle w:val="NoSpacing"/>
        <w:ind w:left="720"/>
      </w:pPr>
    </w:p>
    <w:p w:rsidR="005D4633" w:rsidRDefault="005D4633" w:rsidP="005D4633">
      <w:pPr>
        <w:pStyle w:val="NoSpacing"/>
        <w:ind w:left="720"/>
      </w:pPr>
    </w:p>
    <w:p w:rsidR="00BB5241" w:rsidRDefault="00931963" w:rsidP="00D5205B">
      <w:pPr>
        <w:pStyle w:val="NoSpacing"/>
        <w:numPr>
          <w:ilvl w:val="0"/>
          <w:numId w:val="2"/>
        </w:numPr>
      </w:pPr>
      <w:r>
        <w:t xml:space="preserve">Click the “Hours” to </w:t>
      </w:r>
      <w:r w:rsidR="00BB5241">
        <w:t>ensure the total hours are divisible by 7.5.</w:t>
      </w:r>
    </w:p>
    <w:p w:rsidR="00BB5241" w:rsidRDefault="002A7AB5" w:rsidP="00BB5241">
      <w:pPr>
        <w:pStyle w:val="NoSpacing"/>
        <w:ind w:left="720"/>
      </w:pPr>
      <w:r>
        <w:t>I</w:t>
      </w:r>
      <w:r w:rsidR="00BB5241">
        <w:t xml:space="preserve">f no proceed to step </w:t>
      </w:r>
      <w:r w:rsidR="005D4633">
        <w:t>12, if yes proceed to step 15.</w:t>
      </w:r>
    </w:p>
    <w:p w:rsidR="004E5C39" w:rsidRDefault="004810A9" w:rsidP="00BB5241">
      <w:pPr>
        <w:pStyle w:val="NoSpacing"/>
        <w:ind w:left="720"/>
      </w:pPr>
      <w:r>
        <w:rPr>
          <w:noProof/>
        </w:rPr>
        <w:drawing>
          <wp:inline distT="0" distB="0" distL="0" distR="0" wp14:anchorId="6F30BA5F" wp14:editId="3B6AD023">
            <wp:extent cx="5867400" cy="2571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2571750"/>
                    </a:xfrm>
                    <a:prstGeom prst="rect">
                      <a:avLst/>
                    </a:prstGeom>
                    <a:noFill/>
                    <a:ln>
                      <a:noFill/>
                    </a:ln>
                  </pic:spPr>
                </pic:pic>
              </a:graphicData>
            </a:graphic>
          </wp:inline>
        </w:drawing>
      </w: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2666AA" w:rsidRDefault="002666AA" w:rsidP="002666AA">
      <w:pPr>
        <w:pStyle w:val="NoSpacing"/>
      </w:pPr>
    </w:p>
    <w:p w:rsidR="00382A1F" w:rsidRDefault="00382A1F" w:rsidP="00382A1F">
      <w:pPr>
        <w:pStyle w:val="NoSpacing"/>
        <w:ind w:left="360"/>
      </w:pPr>
    </w:p>
    <w:p w:rsidR="00382A1F" w:rsidRDefault="003D0BF0" w:rsidP="0091644B">
      <w:pPr>
        <w:pStyle w:val="NoSpacing"/>
        <w:numPr>
          <w:ilvl w:val="0"/>
          <w:numId w:val="2"/>
        </w:numPr>
      </w:pPr>
      <w:r>
        <w:t>Click Excel to transfer the information into an excel file to review.</w:t>
      </w:r>
    </w:p>
    <w:p w:rsidR="00931963" w:rsidRDefault="00382A1F" w:rsidP="00F3652F">
      <w:pPr>
        <w:pStyle w:val="NoSpacing"/>
      </w:pPr>
      <w:r>
        <w:rPr>
          <w:noProof/>
        </w:rPr>
        <w:t xml:space="preserve">       </w:t>
      </w:r>
      <w:r w:rsidR="0091644B">
        <w:rPr>
          <w:noProof/>
        </w:rPr>
        <w:t xml:space="preserve">        </w:t>
      </w:r>
      <w:r w:rsidR="0091644B">
        <w:rPr>
          <w:noProof/>
        </w:rPr>
        <w:drawing>
          <wp:inline distT="0" distB="0" distL="0" distR="0" wp14:anchorId="6FACC27A" wp14:editId="51ADAF44">
            <wp:extent cx="5429250" cy="1524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0" cy="1524000"/>
                    </a:xfrm>
                    <a:prstGeom prst="rect">
                      <a:avLst/>
                    </a:prstGeom>
                    <a:noFill/>
                    <a:ln>
                      <a:noFill/>
                    </a:ln>
                  </pic:spPr>
                </pic:pic>
              </a:graphicData>
            </a:graphic>
          </wp:inline>
        </w:drawing>
      </w:r>
    </w:p>
    <w:p w:rsidR="002666AA" w:rsidRDefault="0091644B" w:rsidP="00F3652F">
      <w:pPr>
        <w:pStyle w:val="NoSpacing"/>
      </w:pPr>
      <w:r>
        <w:t xml:space="preserve">    </w:t>
      </w:r>
    </w:p>
    <w:p w:rsidR="00382A1F" w:rsidRDefault="00382A1F" w:rsidP="00F3652F">
      <w:pPr>
        <w:pStyle w:val="NoSpacing"/>
      </w:pPr>
    </w:p>
    <w:p w:rsidR="00382A1F" w:rsidRDefault="00382A1F" w:rsidP="00F3652F">
      <w:pPr>
        <w:pStyle w:val="NoSpacing"/>
      </w:pPr>
    </w:p>
    <w:p w:rsidR="002666AA" w:rsidRDefault="002666AA" w:rsidP="00F3652F">
      <w:pPr>
        <w:pStyle w:val="NoSpacing"/>
      </w:pPr>
    </w:p>
    <w:p w:rsidR="003D0BF0" w:rsidRDefault="003D0BF0" w:rsidP="002666AA">
      <w:pPr>
        <w:pStyle w:val="NoSpacing"/>
        <w:numPr>
          <w:ilvl w:val="0"/>
          <w:numId w:val="2"/>
        </w:numPr>
      </w:pPr>
      <w:r>
        <w:t>Click “Open” to review your information.</w:t>
      </w:r>
    </w:p>
    <w:p w:rsidR="002666AA" w:rsidRDefault="002666AA" w:rsidP="002666AA">
      <w:pPr>
        <w:pStyle w:val="NoSpacing"/>
      </w:pPr>
    </w:p>
    <w:p w:rsidR="003D0BF0" w:rsidRDefault="00382A1F" w:rsidP="00F3652F">
      <w:pPr>
        <w:pStyle w:val="NoSpacing"/>
        <w:rPr>
          <w:noProof/>
        </w:rPr>
      </w:pPr>
      <w:r>
        <w:rPr>
          <w:noProof/>
        </w:rPr>
        <w:t xml:space="preserve">      </w:t>
      </w:r>
      <w:r w:rsidR="0091644B">
        <w:rPr>
          <w:noProof/>
        </w:rPr>
        <w:t xml:space="preserve">         </w:t>
      </w:r>
      <w:r w:rsidR="0091644B">
        <w:rPr>
          <w:noProof/>
        </w:rPr>
        <w:drawing>
          <wp:inline distT="0" distB="0" distL="0" distR="0" wp14:anchorId="2C6D8573" wp14:editId="00A56379">
            <wp:extent cx="5457825" cy="6477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7825" cy="647700"/>
                    </a:xfrm>
                    <a:prstGeom prst="rect">
                      <a:avLst/>
                    </a:prstGeom>
                    <a:noFill/>
                    <a:ln>
                      <a:noFill/>
                    </a:ln>
                  </pic:spPr>
                </pic:pic>
              </a:graphicData>
            </a:graphic>
          </wp:inline>
        </w:drawing>
      </w:r>
    </w:p>
    <w:p w:rsidR="00382A1F" w:rsidRDefault="00382A1F" w:rsidP="00F3652F">
      <w:pPr>
        <w:pStyle w:val="NoSpacing"/>
        <w:rPr>
          <w:noProof/>
        </w:rPr>
      </w:pPr>
    </w:p>
    <w:p w:rsidR="00382A1F" w:rsidRDefault="00382A1F" w:rsidP="00F3652F">
      <w:pPr>
        <w:pStyle w:val="NoSpacing"/>
        <w:rPr>
          <w:noProof/>
        </w:rPr>
      </w:pPr>
    </w:p>
    <w:p w:rsidR="00382A1F" w:rsidRDefault="00382A1F" w:rsidP="00F3652F">
      <w:pPr>
        <w:pStyle w:val="NoSpacing"/>
        <w:rPr>
          <w:noProof/>
        </w:rPr>
      </w:pPr>
    </w:p>
    <w:p w:rsidR="005A5E44" w:rsidRDefault="005A5E44" w:rsidP="00382A1F">
      <w:pPr>
        <w:pStyle w:val="NoSpacing"/>
        <w:numPr>
          <w:ilvl w:val="0"/>
          <w:numId w:val="2"/>
        </w:numPr>
      </w:pPr>
      <w:r>
        <w:t>Review the “Non Wrkd Hrs” to verify even numbers, if there are uneven numbers click on the number to review the employees PTO time request and correct if needed.</w:t>
      </w:r>
    </w:p>
    <w:p w:rsidR="005A5E44" w:rsidRDefault="005A5E44" w:rsidP="00F3652F">
      <w:pPr>
        <w:pStyle w:val="NoSpacing"/>
      </w:pPr>
    </w:p>
    <w:p w:rsidR="003D0BF0" w:rsidRDefault="00382A1F" w:rsidP="00F3652F">
      <w:pPr>
        <w:pStyle w:val="NoSpacing"/>
        <w:rPr>
          <w:noProof/>
        </w:rPr>
      </w:pPr>
      <w:r>
        <w:rPr>
          <w:noProof/>
        </w:rPr>
        <w:t xml:space="preserve">        </w:t>
      </w:r>
      <w:r w:rsidR="0091644B">
        <w:rPr>
          <w:noProof/>
        </w:rPr>
        <w:t xml:space="preserve">       </w:t>
      </w:r>
      <w:r w:rsidR="0091644B">
        <w:rPr>
          <w:noProof/>
        </w:rPr>
        <w:drawing>
          <wp:inline distT="0" distB="0" distL="0" distR="0" wp14:anchorId="22172086" wp14:editId="6C4776D7">
            <wp:extent cx="2914650" cy="233362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14650" cy="2333625"/>
                    </a:xfrm>
                    <a:prstGeom prst="rect">
                      <a:avLst/>
                    </a:prstGeom>
                  </pic:spPr>
                </pic:pic>
              </a:graphicData>
            </a:graphic>
          </wp:inline>
        </w:drawing>
      </w:r>
    </w:p>
    <w:p w:rsidR="00382A1F" w:rsidRDefault="00382A1F" w:rsidP="00F3652F">
      <w:pPr>
        <w:pStyle w:val="NoSpacing"/>
        <w:rPr>
          <w:noProof/>
        </w:rPr>
      </w:pPr>
    </w:p>
    <w:p w:rsidR="00382A1F" w:rsidRDefault="00382A1F" w:rsidP="00F3652F">
      <w:pPr>
        <w:pStyle w:val="NoSpacing"/>
        <w:rPr>
          <w:noProof/>
        </w:rPr>
      </w:pPr>
    </w:p>
    <w:p w:rsidR="00382A1F" w:rsidRDefault="00382A1F" w:rsidP="00F3652F">
      <w:pPr>
        <w:pStyle w:val="NoSpacing"/>
        <w:rPr>
          <w:noProof/>
        </w:rPr>
      </w:pPr>
    </w:p>
    <w:p w:rsidR="00382A1F" w:rsidRDefault="00382A1F" w:rsidP="00F3652F">
      <w:pPr>
        <w:pStyle w:val="NoSpacing"/>
        <w:rPr>
          <w:noProof/>
        </w:rPr>
      </w:pPr>
    </w:p>
    <w:p w:rsidR="00382A1F" w:rsidRDefault="00382A1F" w:rsidP="00F3652F">
      <w:pPr>
        <w:pStyle w:val="NoSpacing"/>
        <w:rPr>
          <w:noProof/>
        </w:rPr>
      </w:pPr>
    </w:p>
    <w:p w:rsidR="00FE5F71" w:rsidRDefault="0091644B" w:rsidP="00F3652F">
      <w:pPr>
        <w:pStyle w:val="NoSpacing"/>
      </w:pPr>
      <w:r>
        <w:rPr>
          <w:noProof/>
        </w:rPr>
        <w:t xml:space="preserve">         </w:t>
      </w:r>
      <w:r w:rsidR="00FE5F71">
        <w:t xml:space="preserve">       </w:t>
      </w:r>
    </w:p>
    <w:p w:rsidR="00382A1F" w:rsidRDefault="00382A1F" w:rsidP="00F3652F">
      <w:pPr>
        <w:pStyle w:val="NoSpacing"/>
      </w:pPr>
    </w:p>
    <w:p w:rsidR="005D4633" w:rsidRDefault="005D4633" w:rsidP="00F3652F">
      <w:pPr>
        <w:pStyle w:val="NoSpacing"/>
      </w:pPr>
    </w:p>
    <w:p w:rsidR="00382A1F" w:rsidRDefault="00382A1F" w:rsidP="00F3652F">
      <w:pPr>
        <w:pStyle w:val="NoSpacing"/>
      </w:pPr>
    </w:p>
    <w:p w:rsidR="00196F1E" w:rsidRDefault="00635FFB" w:rsidP="00AC2807">
      <w:pPr>
        <w:pStyle w:val="NoSpacing"/>
      </w:pPr>
      <w:r>
        <w:rPr>
          <w:noProof/>
        </w:rPr>
        <w:t xml:space="preserve">              </w:t>
      </w:r>
    </w:p>
    <w:p w:rsidR="00196F1E" w:rsidRDefault="00196F1E" w:rsidP="00F3652F">
      <w:pPr>
        <w:pStyle w:val="NoSpacing"/>
      </w:pPr>
    </w:p>
    <w:p w:rsidR="00196F1E" w:rsidRDefault="00196F1E" w:rsidP="00F3652F">
      <w:pPr>
        <w:pStyle w:val="NoSpacing"/>
      </w:pPr>
    </w:p>
    <w:sectPr w:rsidR="00196F1E">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CF" w:rsidRDefault="00E501CF" w:rsidP="0091644B">
      <w:pPr>
        <w:spacing w:after="0" w:line="240" w:lineRule="auto"/>
      </w:pPr>
      <w:r>
        <w:separator/>
      </w:r>
    </w:p>
  </w:endnote>
  <w:endnote w:type="continuationSeparator" w:id="0">
    <w:p w:rsidR="00E501CF" w:rsidRDefault="00E501CF" w:rsidP="0091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81" w:rsidRDefault="00905F7B">
    <w:pPr>
      <w:pStyle w:val="Footer"/>
    </w:pPr>
    <w:r>
      <w:t>Laura Price</w:t>
    </w:r>
    <w:r>
      <w:ptab w:relativeTo="margin" w:alignment="center" w:leader="none"/>
    </w:r>
    <w:r>
      <w:ptab w:relativeTo="margin" w:alignment="right" w:leader="none"/>
    </w:r>
    <w:r w:rsidR="00691897">
      <w:t>April</w:t>
    </w:r>
    <w:r w:rsidR="007D4978">
      <w:t xml:space="preserve"> </w:t>
    </w:r>
    <w:r w:rsidR="00691897">
      <w:t>1</w:t>
    </w:r>
    <w: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CF" w:rsidRDefault="00E501CF" w:rsidP="0091644B">
      <w:pPr>
        <w:spacing w:after="0" w:line="240" w:lineRule="auto"/>
      </w:pPr>
      <w:r>
        <w:separator/>
      </w:r>
    </w:p>
  </w:footnote>
  <w:footnote w:type="continuationSeparator" w:id="0">
    <w:p w:rsidR="00E501CF" w:rsidRDefault="00E501CF" w:rsidP="00916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FAFBD29C625490B9D322675DABDD548"/>
      </w:placeholder>
      <w:dataBinding w:prefixMappings="xmlns:ns0='http://schemas.openxmlformats.org/package/2006/metadata/core-properties' xmlns:ns1='http://purl.org/dc/elements/1.1/'" w:xpath="/ns0:coreProperties[1]/ns1:title[1]" w:storeItemID="{6C3C8BC8-F283-45AE-878A-BAB7291924A1}"/>
      <w:text/>
    </w:sdtPr>
    <w:sdtEndPr/>
    <w:sdtContent>
      <w:p w:rsidR="00905F7B" w:rsidRDefault="00E07D1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Clear Paycor Critical Errors</w:t>
        </w:r>
      </w:p>
    </w:sdtContent>
  </w:sdt>
  <w:p w:rsidR="00092181" w:rsidRDefault="00092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E26F7"/>
    <w:multiLevelType w:val="hybridMultilevel"/>
    <w:tmpl w:val="0310FFFA"/>
    <w:lvl w:ilvl="0" w:tplc="A106F4F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0436E"/>
    <w:multiLevelType w:val="hybridMultilevel"/>
    <w:tmpl w:val="28CE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2F"/>
    <w:rsid w:val="000038E3"/>
    <w:rsid w:val="000213D4"/>
    <w:rsid w:val="00092181"/>
    <w:rsid w:val="001173C8"/>
    <w:rsid w:val="00163378"/>
    <w:rsid w:val="00181570"/>
    <w:rsid w:val="00196F1E"/>
    <w:rsid w:val="001A4FA4"/>
    <w:rsid w:val="001B3766"/>
    <w:rsid w:val="001F47A1"/>
    <w:rsid w:val="002038A8"/>
    <w:rsid w:val="002041A7"/>
    <w:rsid w:val="00220919"/>
    <w:rsid w:val="0026118D"/>
    <w:rsid w:val="002666AA"/>
    <w:rsid w:val="00277D58"/>
    <w:rsid w:val="002A7AB5"/>
    <w:rsid w:val="00305953"/>
    <w:rsid w:val="00325FC7"/>
    <w:rsid w:val="00345B23"/>
    <w:rsid w:val="00382A1F"/>
    <w:rsid w:val="003B4F5E"/>
    <w:rsid w:val="003D0BF0"/>
    <w:rsid w:val="003D7548"/>
    <w:rsid w:val="00452349"/>
    <w:rsid w:val="004810A9"/>
    <w:rsid w:val="004E5C39"/>
    <w:rsid w:val="00504523"/>
    <w:rsid w:val="005114E3"/>
    <w:rsid w:val="00521D8D"/>
    <w:rsid w:val="00531E9B"/>
    <w:rsid w:val="0053209A"/>
    <w:rsid w:val="005834AB"/>
    <w:rsid w:val="005A5E44"/>
    <w:rsid w:val="005D4633"/>
    <w:rsid w:val="005D54C4"/>
    <w:rsid w:val="00635FFB"/>
    <w:rsid w:val="0064210A"/>
    <w:rsid w:val="00691897"/>
    <w:rsid w:val="006E33DD"/>
    <w:rsid w:val="006F3605"/>
    <w:rsid w:val="00713DF5"/>
    <w:rsid w:val="00745852"/>
    <w:rsid w:val="007B1B49"/>
    <w:rsid w:val="007D4978"/>
    <w:rsid w:val="00806319"/>
    <w:rsid w:val="008228AB"/>
    <w:rsid w:val="00830BE2"/>
    <w:rsid w:val="008877A8"/>
    <w:rsid w:val="008973D0"/>
    <w:rsid w:val="008C39B0"/>
    <w:rsid w:val="00905F7B"/>
    <w:rsid w:val="0091644B"/>
    <w:rsid w:val="00931963"/>
    <w:rsid w:val="009F7E02"/>
    <w:rsid w:val="00A11337"/>
    <w:rsid w:val="00A54B37"/>
    <w:rsid w:val="00AA3D6C"/>
    <w:rsid w:val="00AC2807"/>
    <w:rsid w:val="00BB5241"/>
    <w:rsid w:val="00BE0AEB"/>
    <w:rsid w:val="00C25C71"/>
    <w:rsid w:val="00CA6403"/>
    <w:rsid w:val="00D2621E"/>
    <w:rsid w:val="00D36AD6"/>
    <w:rsid w:val="00D50A41"/>
    <w:rsid w:val="00D5205B"/>
    <w:rsid w:val="00D6362A"/>
    <w:rsid w:val="00D9577D"/>
    <w:rsid w:val="00DA12D5"/>
    <w:rsid w:val="00DA32F5"/>
    <w:rsid w:val="00DB1AE7"/>
    <w:rsid w:val="00DF45CB"/>
    <w:rsid w:val="00E07D17"/>
    <w:rsid w:val="00E501CF"/>
    <w:rsid w:val="00E56E33"/>
    <w:rsid w:val="00E61F5D"/>
    <w:rsid w:val="00E6355E"/>
    <w:rsid w:val="00E834D1"/>
    <w:rsid w:val="00F1774C"/>
    <w:rsid w:val="00F3652F"/>
    <w:rsid w:val="00FC7927"/>
    <w:rsid w:val="00FD26A2"/>
    <w:rsid w:val="00FD4D39"/>
    <w:rsid w:val="00FE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52F"/>
    <w:pPr>
      <w:spacing w:after="0" w:line="240" w:lineRule="auto"/>
    </w:pPr>
  </w:style>
  <w:style w:type="paragraph" w:styleId="BalloonText">
    <w:name w:val="Balloon Text"/>
    <w:basedOn w:val="Normal"/>
    <w:link w:val="BalloonTextChar"/>
    <w:uiPriority w:val="99"/>
    <w:semiHidden/>
    <w:unhideWhenUsed/>
    <w:rsid w:val="00F3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2F"/>
    <w:rPr>
      <w:rFonts w:ascii="Tahoma" w:hAnsi="Tahoma" w:cs="Tahoma"/>
      <w:sz w:val="16"/>
      <w:szCs w:val="16"/>
    </w:rPr>
  </w:style>
  <w:style w:type="character" w:customStyle="1" w:styleId="Heading1Char">
    <w:name w:val="Heading 1 Char"/>
    <w:basedOn w:val="DefaultParagraphFont"/>
    <w:link w:val="Heading1"/>
    <w:uiPriority w:val="9"/>
    <w:rsid w:val="00FE5F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66AA"/>
    <w:pPr>
      <w:ind w:left="720"/>
      <w:contextualSpacing/>
    </w:pPr>
  </w:style>
  <w:style w:type="paragraph" w:styleId="Header">
    <w:name w:val="header"/>
    <w:basedOn w:val="Normal"/>
    <w:link w:val="HeaderChar"/>
    <w:uiPriority w:val="99"/>
    <w:unhideWhenUsed/>
    <w:rsid w:val="0091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4B"/>
  </w:style>
  <w:style w:type="paragraph" w:styleId="Footer">
    <w:name w:val="footer"/>
    <w:basedOn w:val="Normal"/>
    <w:link w:val="FooterChar"/>
    <w:uiPriority w:val="99"/>
    <w:unhideWhenUsed/>
    <w:rsid w:val="0091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5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52F"/>
    <w:pPr>
      <w:spacing w:after="0" w:line="240" w:lineRule="auto"/>
    </w:pPr>
  </w:style>
  <w:style w:type="paragraph" w:styleId="BalloonText">
    <w:name w:val="Balloon Text"/>
    <w:basedOn w:val="Normal"/>
    <w:link w:val="BalloonTextChar"/>
    <w:uiPriority w:val="99"/>
    <w:semiHidden/>
    <w:unhideWhenUsed/>
    <w:rsid w:val="00F36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2F"/>
    <w:rPr>
      <w:rFonts w:ascii="Tahoma" w:hAnsi="Tahoma" w:cs="Tahoma"/>
      <w:sz w:val="16"/>
      <w:szCs w:val="16"/>
    </w:rPr>
  </w:style>
  <w:style w:type="character" w:customStyle="1" w:styleId="Heading1Char">
    <w:name w:val="Heading 1 Char"/>
    <w:basedOn w:val="DefaultParagraphFont"/>
    <w:link w:val="Heading1"/>
    <w:uiPriority w:val="9"/>
    <w:rsid w:val="00FE5F7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666AA"/>
    <w:pPr>
      <w:ind w:left="720"/>
      <w:contextualSpacing/>
    </w:pPr>
  </w:style>
  <w:style w:type="paragraph" w:styleId="Header">
    <w:name w:val="header"/>
    <w:basedOn w:val="Normal"/>
    <w:link w:val="HeaderChar"/>
    <w:uiPriority w:val="99"/>
    <w:unhideWhenUsed/>
    <w:rsid w:val="0091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4B"/>
  </w:style>
  <w:style w:type="paragraph" w:styleId="Footer">
    <w:name w:val="footer"/>
    <w:basedOn w:val="Normal"/>
    <w:link w:val="FooterChar"/>
    <w:uiPriority w:val="99"/>
    <w:unhideWhenUsed/>
    <w:rsid w:val="0091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AFBD29C625490B9D322675DABDD548"/>
        <w:category>
          <w:name w:val="General"/>
          <w:gallery w:val="placeholder"/>
        </w:category>
        <w:types>
          <w:type w:val="bbPlcHdr"/>
        </w:types>
        <w:behaviors>
          <w:behavior w:val="content"/>
        </w:behaviors>
        <w:guid w:val="{4A01A362-F747-4727-9A85-D679E1FC9304}"/>
      </w:docPartPr>
      <w:docPartBody>
        <w:p w:rsidR="009935E4" w:rsidRDefault="00564193" w:rsidP="00564193">
          <w:pPr>
            <w:pStyle w:val="FFAFBD29C625490B9D322675DABDD5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93"/>
    <w:rsid w:val="001B2C95"/>
    <w:rsid w:val="001F6372"/>
    <w:rsid w:val="00327EAA"/>
    <w:rsid w:val="004064BE"/>
    <w:rsid w:val="00564193"/>
    <w:rsid w:val="009935E4"/>
    <w:rsid w:val="00ED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3165D2C86545CDA51DCC5EBD539F10">
    <w:name w:val="BD3165D2C86545CDA51DCC5EBD539F10"/>
    <w:rsid w:val="00564193"/>
  </w:style>
  <w:style w:type="paragraph" w:customStyle="1" w:styleId="B99B9AEDF43342F3BDF092209D341CF9">
    <w:name w:val="B99B9AEDF43342F3BDF092209D341CF9"/>
    <w:rsid w:val="00564193"/>
  </w:style>
  <w:style w:type="paragraph" w:customStyle="1" w:styleId="1C31C97C07B0415496F62480DE56C60A">
    <w:name w:val="1C31C97C07B0415496F62480DE56C60A"/>
    <w:rsid w:val="00564193"/>
  </w:style>
  <w:style w:type="paragraph" w:customStyle="1" w:styleId="FFAFBD29C625490B9D322675DABDD548">
    <w:name w:val="FFAFBD29C625490B9D322675DABDD548"/>
    <w:rsid w:val="005641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3165D2C86545CDA51DCC5EBD539F10">
    <w:name w:val="BD3165D2C86545CDA51DCC5EBD539F10"/>
    <w:rsid w:val="00564193"/>
  </w:style>
  <w:style w:type="paragraph" w:customStyle="1" w:styleId="B99B9AEDF43342F3BDF092209D341CF9">
    <w:name w:val="B99B9AEDF43342F3BDF092209D341CF9"/>
    <w:rsid w:val="00564193"/>
  </w:style>
  <w:style w:type="paragraph" w:customStyle="1" w:styleId="1C31C97C07B0415496F62480DE56C60A">
    <w:name w:val="1C31C97C07B0415496F62480DE56C60A"/>
    <w:rsid w:val="00564193"/>
  </w:style>
  <w:style w:type="paragraph" w:customStyle="1" w:styleId="FFAFBD29C625490B9D322675DABDD548">
    <w:name w:val="FFAFBD29C625490B9D322675DABDD548"/>
    <w:rsid w:val="00564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7A3E-8507-43D8-87CD-4C980EF3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Clear Paycor Critical Errors</vt:lpstr>
    </vt:vector>
  </TitlesOfParts>
  <Company>Lincoln Univeristy</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Paycor Critical Errors</dc:title>
  <dc:creator>Price, Laura</dc:creator>
  <cp:lastModifiedBy>Jay S. Simmons</cp:lastModifiedBy>
  <cp:revision>2</cp:revision>
  <cp:lastPrinted>2019-02-07T21:58:00Z</cp:lastPrinted>
  <dcterms:created xsi:type="dcterms:W3CDTF">2019-04-02T12:32:00Z</dcterms:created>
  <dcterms:modified xsi:type="dcterms:W3CDTF">2019-04-02T12:32:00Z</dcterms:modified>
</cp:coreProperties>
</file>